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2701"/>
      </w:tblGrid>
      <w:tr w:rsidR="001E0367" w:rsidRPr="00CC543F" w14:paraId="46DCA0B8" w14:textId="77777777" w:rsidTr="00CC543F">
        <w:trPr>
          <w:trHeight w:val="760"/>
        </w:trPr>
        <w:tc>
          <w:tcPr>
            <w:tcW w:w="2701" w:type="dxa"/>
            <w:shd w:val="clear" w:color="auto" w:fill="auto"/>
          </w:tcPr>
          <w:p w14:paraId="494DC072" w14:textId="08323C7B" w:rsidR="001E0367" w:rsidRPr="00CC543F" w:rsidRDefault="001E0367" w:rsidP="00CC543F">
            <w:pPr>
              <w:spacing w:after="0" w:line="240" w:lineRule="auto"/>
              <w:rPr>
                <w:b/>
                <w:sz w:val="40"/>
                <w:szCs w:val="40"/>
              </w:rPr>
            </w:pPr>
          </w:p>
        </w:tc>
      </w:tr>
    </w:tbl>
    <w:p w14:paraId="5B9FE51E" w14:textId="13C09D16" w:rsidR="00830B55" w:rsidRPr="00546616" w:rsidRDefault="002C2BAE" w:rsidP="002C2BAE">
      <w:pPr>
        <w:spacing w:after="0" w:line="240" w:lineRule="auto"/>
        <w:jc w:val="center"/>
        <w:rPr>
          <w:rFonts w:ascii="Calibri Light" w:hAnsi="Calibri Light" w:cs="Calibri Light"/>
          <w:bCs/>
          <w:color w:val="767171" w:themeColor="background2" w:themeShade="80"/>
          <w:sz w:val="40"/>
          <w:szCs w:val="40"/>
        </w:rPr>
      </w:pPr>
      <w:r>
        <w:rPr>
          <w:rFonts w:ascii="Calibri Light" w:hAnsi="Calibri Light" w:cs="Calibri Light"/>
          <w:bCs/>
          <w:color w:val="767171" w:themeColor="background2" w:themeShade="80"/>
          <w:sz w:val="40"/>
          <w:szCs w:val="40"/>
        </w:rPr>
        <w:t>P</w:t>
      </w:r>
      <w:r w:rsidR="00546616" w:rsidRPr="00546616">
        <w:rPr>
          <w:rFonts w:ascii="Calibri Light" w:hAnsi="Calibri Light" w:cs="Calibri Light"/>
          <w:bCs/>
          <w:color w:val="767171" w:themeColor="background2" w:themeShade="80"/>
          <w:sz w:val="40"/>
          <w:szCs w:val="40"/>
        </w:rPr>
        <w:t>atient Privacy Notice</w:t>
      </w:r>
    </w:p>
    <w:p w14:paraId="2025A889" w14:textId="77777777" w:rsidR="001E3A5D" w:rsidRDefault="001E3A5D" w:rsidP="00C5049C">
      <w:pPr>
        <w:spacing w:after="0" w:line="240" w:lineRule="auto"/>
        <w:ind w:left="720" w:hanging="720"/>
        <w:jc w:val="both"/>
        <w:rPr>
          <w:b/>
          <w:sz w:val="28"/>
          <w:szCs w:val="28"/>
        </w:rPr>
      </w:pPr>
    </w:p>
    <w:p w14:paraId="35D23FC0" w14:textId="77777777" w:rsidR="00546616" w:rsidRDefault="00546616" w:rsidP="00546616">
      <w:pPr>
        <w:pStyle w:val="Style1"/>
      </w:pPr>
    </w:p>
    <w:p w14:paraId="5FBF542D" w14:textId="4978AEAF" w:rsidR="00583E7E" w:rsidRPr="00546616" w:rsidRDefault="00163C28" w:rsidP="00546616">
      <w:pPr>
        <w:pStyle w:val="Style1"/>
      </w:pPr>
      <w:r w:rsidRPr="00546616">
        <w:t>Your</w:t>
      </w:r>
      <w:r w:rsidR="00583E7E" w:rsidRPr="00546616">
        <w:t xml:space="preserve"> Information, Your Rights</w:t>
      </w:r>
    </w:p>
    <w:p w14:paraId="78D057A0" w14:textId="77777777" w:rsidR="00583E7E" w:rsidRPr="00583E7E" w:rsidRDefault="00583E7E" w:rsidP="00C5049C">
      <w:pPr>
        <w:spacing w:after="160" w:line="240" w:lineRule="auto"/>
        <w:jc w:val="both"/>
        <w:rPr>
          <w:sz w:val="24"/>
          <w:szCs w:val="24"/>
        </w:rPr>
      </w:pPr>
      <w:r w:rsidRPr="00583E7E">
        <w:rPr>
          <w:sz w:val="24"/>
          <w:szCs w:val="24"/>
        </w:rPr>
        <w:t xml:space="preserve">Being transparent and providing accessible information to patients about how we will use your personal information is a key element of the Data Protection Act </w:t>
      </w:r>
      <w:r>
        <w:rPr>
          <w:sz w:val="24"/>
          <w:szCs w:val="24"/>
        </w:rPr>
        <w:t>2018</w:t>
      </w:r>
      <w:r w:rsidRPr="00583E7E">
        <w:rPr>
          <w:sz w:val="24"/>
          <w:szCs w:val="24"/>
        </w:rPr>
        <w:t xml:space="preserve"> and the EU General Data Protection Regulations (GDPR).  </w:t>
      </w:r>
    </w:p>
    <w:p w14:paraId="6BBE91A7" w14:textId="13E08487" w:rsidR="00583E7E" w:rsidRPr="00583E7E" w:rsidRDefault="00583E7E" w:rsidP="00C5049C">
      <w:pPr>
        <w:spacing w:after="160" w:line="240" w:lineRule="auto"/>
        <w:jc w:val="both"/>
        <w:rPr>
          <w:sz w:val="24"/>
          <w:szCs w:val="24"/>
        </w:rPr>
      </w:pPr>
      <w:r w:rsidRPr="00583E7E">
        <w:rPr>
          <w:sz w:val="24"/>
          <w:szCs w:val="24"/>
        </w:rPr>
        <w:t>The following notice reminds you of your rights in respect of the a</w:t>
      </w:r>
      <w:r w:rsidR="00E945D6">
        <w:rPr>
          <w:sz w:val="24"/>
          <w:szCs w:val="24"/>
        </w:rPr>
        <w:t>bove legislation and how Southport &amp; Formby Health Ltd</w:t>
      </w:r>
      <w:r w:rsidRPr="00583E7E">
        <w:rPr>
          <w:sz w:val="24"/>
          <w:szCs w:val="24"/>
        </w:rPr>
        <w:t xml:space="preserve"> will use your information for lawful purposes </w:t>
      </w:r>
      <w:r w:rsidR="0014204E" w:rsidRPr="00583E7E">
        <w:rPr>
          <w:sz w:val="24"/>
          <w:szCs w:val="24"/>
        </w:rPr>
        <w:t>to</w:t>
      </w:r>
      <w:r w:rsidRPr="00583E7E">
        <w:rPr>
          <w:sz w:val="24"/>
          <w:szCs w:val="24"/>
        </w:rPr>
        <w:t xml:space="preserve"> deliver your care and the effective management of the local NHS system. </w:t>
      </w:r>
    </w:p>
    <w:p w14:paraId="08E6AFAE" w14:textId="77777777" w:rsidR="00583E7E" w:rsidRPr="00583E7E" w:rsidRDefault="00583E7E" w:rsidP="00C5049C">
      <w:pPr>
        <w:spacing w:after="160" w:line="240" w:lineRule="auto"/>
        <w:jc w:val="both"/>
        <w:rPr>
          <w:sz w:val="24"/>
          <w:szCs w:val="24"/>
        </w:rPr>
      </w:pPr>
      <w:r w:rsidRPr="00583E7E">
        <w:rPr>
          <w:sz w:val="24"/>
          <w:szCs w:val="24"/>
        </w:rPr>
        <w:t xml:space="preserve">This notice reflects how we use information for: </w:t>
      </w:r>
    </w:p>
    <w:p w14:paraId="14EE4B01" w14:textId="36206C35" w:rsidR="00583E7E" w:rsidRPr="00583E7E" w:rsidRDefault="00583E7E" w:rsidP="00C5049C">
      <w:pPr>
        <w:numPr>
          <w:ilvl w:val="0"/>
          <w:numId w:val="11"/>
        </w:numPr>
        <w:spacing w:after="160" w:line="240" w:lineRule="auto"/>
        <w:contextualSpacing/>
        <w:jc w:val="both"/>
        <w:rPr>
          <w:sz w:val="24"/>
          <w:szCs w:val="24"/>
        </w:rPr>
      </w:pPr>
      <w:r w:rsidRPr="00583E7E">
        <w:rPr>
          <w:sz w:val="24"/>
          <w:szCs w:val="24"/>
        </w:rPr>
        <w:t>The management of patient records</w:t>
      </w:r>
    </w:p>
    <w:p w14:paraId="14C01FF6" w14:textId="14E40599" w:rsidR="00583E7E" w:rsidRPr="00583E7E" w:rsidRDefault="00583E7E" w:rsidP="00C5049C">
      <w:pPr>
        <w:numPr>
          <w:ilvl w:val="0"/>
          <w:numId w:val="11"/>
        </w:numPr>
        <w:spacing w:after="160" w:line="240" w:lineRule="auto"/>
        <w:contextualSpacing/>
        <w:jc w:val="both"/>
        <w:rPr>
          <w:sz w:val="24"/>
          <w:szCs w:val="24"/>
        </w:rPr>
      </w:pPr>
      <w:r w:rsidRPr="00583E7E">
        <w:rPr>
          <w:sz w:val="24"/>
          <w:szCs w:val="24"/>
        </w:rPr>
        <w:t xml:space="preserve">Communication concerning your clinical, </w:t>
      </w:r>
      <w:proofErr w:type="gramStart"/>
      <w:r w:rsidRPr="00583E7E">
        <w:rPr>
          <w:sz w:val="24"/>
          <w:szCs w:val="24"/>
        </w:rPr>
        <w:t>social</w:t>
      </w:r>
      <w:proofErr w:type="gramEnd"/>
      <w:r w:rsidRPr="00583E7E">
        <w:rPr>
          <w:sz w:val="24"/>
          <w:szCs w:val="24"/>
        </w:rPr>
        <w:t xml:space="preserve"> and supported care</w:t>
      </w:r>
    </w:p>
    <w:p w14:paraId="2996D57E" w14:textId="0AB777FB" w:rsidR="00583E7E" w:rsidRPr="00583E7E" w:rsidRDefault="00583E7E" w:rsidP="00C5049C">
      <w:pPr>
        <w:numPr>
          <w:ilvl w:val="0"/>
          <w:numId w:val="11"/>
        </w:numPr>
        <w:spacing w:after="160" w:line="240" w:lineRule="auto"/>
        <w:contextualSpacing/>
        <w:jc w:val="both"/>
        <w:rPr>
          <w:sz w:val="24"/>
          <w:szCs w:val="24"/>
        </w:rPr>
      </w:pPr>
      <w:r w:rsidRPr="00583E7E">
        <w:rPr>
          <w:sz w:val="24"/>
          <w:szCs w:val="24"/>
        </w:rPr>
        <w:t>Ensuring the quality of your care and the best clinical outcomes are achieved through clinical audit and retrospective review</w:t>
      </w:r>
    </w:p>
    <w:p w14:paraId="1A89144C" w14:textId="17C7EDEA" w:rsidR="00583E7E" w:rsidRPr="00583E7E" w:rsidRDefault="00583E7E" w:rsidP="00C5049C">
      <w:pPr>
        <w:numPr>
          <w:ilvl w:val="0"/>
          <w:numId w:val="11"/>
        </w:numPr>
        <w:spacing w:after="160" w:line="240" w:lineRule="auto"/>
        <w:contextualSpacing/>
        <w:jc w:val="both"/>
        <w:rPr>
          <w:sz w:val="24"/>
          <w:szCs w:val="24"/>
        </w:rPr>
      </w:pPr>
      <w:r w:rsidRPr="00583E7E">
        <w:rPr>
          <w:sz w:val="24"/>
          <w:szCs w:val="24"/>
        </w:rPr>
        <w:t>Participation in health and social care research</w:t>
      </w:r>
      <w:r w:rsidR="0014204E">
        <w:rPr>
          <w:sz w:val="24"/>
          <w:szCs w:val="24"/>
        </w:rPr>
        <w:t>,</w:t>
      </w:r>
      <w:r w:rsidRPr="00583E7E">
        <w:rPr>
          <w:sz w:val="24"/>
          <w:szCs w:val="24"/>
        </w:rPr>
        <w:t xml:space="preserve"> and</w:t>
      </w:r>
    </w:p>
    <w:p w14:paraId="17DC7311" w14:textId="3B8290E8" w:rsidR="00583E7E" w:rsidRPr="00583E7E" w:rsidRDefault="00583E7E" w:rsidP="00C5049C">
      <w:pPr>
        <w:numPr>
          <w:ilvl w:val="0"/>
          <w:numId w:val="11"/>
        </w:numPr>
        <w:spacing w:after="160" w:line="240" w:lineRule="auto"/>
        <w:contextualSpacing/>
        <w:jc w:val="both"/>
        <w:rPr>
          <w:sz w:val="24"/>
          <w:szCs w:val="24"/>
        </w:rPr>
      </w:pPr>
      <w:r w:rsidRPr="00583E7E">
        <w:rPr>
          <w:sz w:val="24"/>
          <w:szCs w:val="24"/>
        </w:rPr>
        <w:t xml:space="preserve">The management and clinical planning of services to ensure that appropriate care is in place for our patients today and in the future </w:t>
      </w:r>
    </w:p>
    <w:p w14:paraId="7F370347" w14:textId="77777777" w:rsidR="00583E7E" w:rsidRDefault="00583E7E" w:rsidP="00C5049C">
      <w:pPr>
        <w:spacing w:after="0" w:line="240" w:lineRule="auto"/>
        <w:jc w:val="both"/>
        <w:rPr>
          <w:b/>
        </w:rPr>
      </w:pPr>
    </w:p>
    <w:p w14:paraId="7C85AC28" w14:textId="77777777" w:rsidR="00583E7E" w:rsidRPr="00546616" w:rsidRDefault="00583E7E" w:rsidP="00546616">
      <w:pPr>
        <w:spacing w:after="0" w:line="240" w:lineRule="auto"/>
        <w:jc w:val="both"/>
        <w:rPr>
          <w:b/>
          <w:color w:val="7030A0"/>
        </w:rPr>
      </w:pPr>
      <w:r w:rsidRPr="00546616">
        <w:rPr>
          <w:b/>
          <w:color w:val="7030A0"/>
        </w:rPr>
        <w:t>Data Controller</w:t>
      </w:r>
    </w:p>
    <w:p w14:paraId="2F2A73FE" w14:textId="3EC62584" w:rsidR="00583E7E" w:rsidRPr="00583E7E" w:rsidRDefault="00E945D6" w:rsidP="00C5049C">
      <w:pPr>
        <w:spacing w:after="160" w:line="240" w:lineRule="auto"/>
        <w:jc w:val="both"/>
        <w:rPr>
          <w:sz w:val="24"/>
        </w:rPr>
      </w:pPr>
      <w:r>
        <w:rPr>
          <w:sz w:val="24"/>
        </w:rPr>
        <w:t>Southport &amp; Formby Health Ltd</w:t>
      </w:r>
      <w:r w:rsidR="00583E7E" w:rsidRPr="00583E7E">
        <w:rPr>
          <w:sz w:val="24"/>
        </w:rPr>
        <w:t xml:space="preserve"> </w:t>
      </w:r>
      <w:r w:rsidR="000D47B6">
        <w:rPr>
          <w:sz w:val="24"/>
        </w:rPr>
        <w:t xml:space="preserve">is </w:t>
      </w:r>
      <w:r w:rsidR="00583E7E" w:rsidRPr="00583E7E">
        <w:rPr>
          <w:sz w:val="24"/>
        </w:rPr>
        <w:t>the data controller for any personal data that we hold about you.</w:t>
      </w:r>
    </w:p>
    <w:p w14:paraId="0AB09BB0" w14:textId="77777777" w:rsidR="00B12E45" w:rsidRPr="00546616" w:rsidRDefault="00B12E45" w:rsidP="00546616">
      <w:pPr>
        <w:pStyle w:val="Style2"/>
      </w:pPr>
      <w:r w:rsidRPr="00546616">
        <w:t>What information do we collect and use?</w:t>
      </w:r>
    </w:p>
    <w:p w14:paraId="34515C32" w14:textId="77777777" w:rsidR="00583E7E" w:rsidRDefault="00583E7E" w:rsidP="00C5049C">
      <w:pPr>
        <w:spacing w:after="0" w:line="240" w:lineRule="auto"/>
        <w:jc w:val="both"/>
        <w:rPr>
          <w:sz w:val="24"/>
          <w:szCs w:val="24"/>
        </w:rPr>
      </w:pPr>
      <w:r w:rsidRPr="00583E7E">
        <w:rPr>
          <w:sz w:val="24"/>
          <w:szCs w:val="24"/>
        </w:rPr>
        <w:t xml:space="preserve">All personal data must be processed fairly and lawfully, whether is it received directly from you or from a third party in relation to </w:t>
      </w:r>
      <w:r w:rsidR="00E945D6" w:rsidRPr="00583E7E">
        <w:rPr>
          <w:sz w:val="24"/>
          <w:szCs w:val="24"/>
        </w:rPr>
        <w:t>your</w:t>
      </w:r>
      <w:r w:rsidRPr="00583E7E">
        <w:rPr>
          <w:sz w:val="24"/>
          <w:szCs w:val="24"/>
        </w:rPr>
        <w:t xml:space="preserve"> care. </w:t>
      </w:r>
    </w:p>
    <w:p w14:paraId="304AB8EA" w14:textId="77777777" w:rsidR="00583E7E" w:rsidRPr="00583E7E" w:rsidRDefault="00583E7E" w:rsidP="00C5049C">
      <w:pPr>
        <w:spacing w:after="0" w:line="240" w:lineRule="auto"/>
        <w:jc w:val="both"/>
        <w:rPr>
          <w:sz w:val="24"/>
          <w:szCs w:val="24"/>
        </w:rPr>
      </w:pPr>
    </w:p>
    <w:p w14:paraId="3DA4BF2D" w14:textId="77777777" w:rsidR="00583E7E" w:rsidRDefault="00583E7E" w:rsidP="00C5049C">
      <w:pPr>
        <w:spacing w:after="0" w:line="240" w:lineRule="auto"/>
        <w:ind w:right="196"/>
        <w:jc w:val="both"/>
        <w:rPr>
          <w:sz w:val="24"/>
          <w:szCs w:val="24"/>
        </w:rPr>
      </w:pPr>
      <w:r w:rsidRPr="00583E7E">
        <w:rPr>
          <w:sz w:val="24"/>
          <w:szCs w:val="24"/>
        </w:rPr>
        <w:t xml:space="preserve">We will collect the following types of information from you or about you from a third party (provider organisation) engaged in the delivery of your care: </w:t>
      </w:r>
    </w:p>
    <w:p w14:paraId="7446F6D7" w14:textId="77777777" w:rsidR="001E3A5D" w:rsidRDefault="001E3A5D" w:rsidP="00C5049C">
      <w:pPr>
        <w:spacing w:after="0" w:line="240" w:lineRule="auto"/>
        <w:jc w:val="both"/>
        <w:rPr>
          <w:sz w:val="24"/>
          <w:szCs w:val="24"/>
        </w:rPr>
      </w:pPr>
    </w:p>
    <w:p w14:paraId="65DE37E7" w14:textId="1A9189B6" w:rsidR="0030573C" w:rsidRDefault="00583E7E" w:rsidP="002C2BAE">
      <w:pPr>
        <w:numPr>
          <w:ilvl w:val="0"/>
          <w:numId w:val="12"/>
        </w:numPr>
        <w:spacing w:after="0" w:line="240" w:lineRule="auto"/>
        <w:jc w:val="both"/>
        <w:rPr>
          <w:sz w:val="24"/>
          <w:szCs w:val="24"/>
          <w:lang w:val="en"/>
        </w:rPr>
      </w:pPr>
      <w:r w:rsidRPr="00583E7E">
        <w:rPr>
          <w:sz w:val="24"/>
          <w:szCs w:val="24"/>
          <w:lang w:val="en"/>
        </w:rPr>
        <w:t xml:space="preserve">‘Personal data’ meaning any information relating to an identifiable person who can be directly or indirectly identified from the data.  This includes, but is not limited to name, date of birth, full postcode, address, next of kin and </w:t>
      </w:r>
      <w:r w:rsidRPr="0030573C">
        <w:rPr>
          <w:sz w:val="24"/>
          <w:szCs w:val="24"/>
        </w:rPr>
        <w:t>NHS number</w:t>
      </w:r>
      <w:r w:rsidR="000D47B6">
        <w:rPr>
          <w:sz w:val="24"/>
          <w:szCs w:val="24"/>
          <w:lang w:val="en"/>
        </w:rPr>
        <w:t>, and</w:t>
      </w:r>
    </w:p>
    <w:p w14:paraId="5D7CC875" w14:textId="77777777" w:rsidR="00D17E36" w:rsidRPr="00D17E36" w:rsidRDefault="00D17E36" w:rsidP="00D17E36">
      <w:pPr>
        <w:spacing w:after="0" w:line="240" w:lineRule="auto"/>
        <w:ind w:left="720"/>
        <w:jc w:val="both"/>
        <w:rPr>
          <w:sz w:val="24"/>
          <w:szCs w:val="24"/>
          <w:lang w:val="en"/>
        </w:rPr>
      </w:pPr>
    </w:p>
    <w:p w14:paraId="191377C8" w14:textId="750B056F" w:rsidR="00583E7E" w:rsidRPr="00583E7E" w:rsidRDefault="00583E7E" w:rsidP="00C5049C">
      <w:pPr>
        <w:numPr>
          <w:ilvl w:val="0"/>
          <w:numId w:val="12"/>
        </w:numPr>
        <w:spacing w:after="0" w:line="240" w:lineRule="auto"/>
        <w:jc w:val="both"/>
        <w:rPr>
          <w:sz w:val="24"/>
          <w:szCs w:val="24"/>
          <w:lang w:val="en"/>
        </w:rPr>
      </w:pPr>
      <w:r w:rsidRPr="00583E7E">
        <w:rPr>
          <w:sz w:val="24"/>
          <w:szCs w:val="24"/>
          <w:lang w:val="en"/>
        </w:rPr>
        <w:t xml:space="preserve">‘Special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w:t>
      </w:r>
      <w:proofErr w:type="gramStart"/>
      <w:r w:rsidRPr="00583E7E">
        <w:rPr>
          <w:sz w:val="24"/>
          <w:szCs w:val="24"/>
          <w:lang w:val="en"/>
        </w:rPr>
        <w:t>genetics</w:t>
      </w:r>
      <w:proofErr w:type="gramEnd"/>
      <w:r w:rsidRPr="00583E7E">
        <w:rPr>
          <w:sz w:val="24"/>
          <w:szCs w:val="24"/>
          <w:lang w:val="en"/>
        </w:rPr>
        <w:t xml:space="preserve"> and sexual orientation </w:t>
      </w:r>
    </w:p>
    <w:p w14:paraId="1AE6E57C" w14:textId="77777777" w:rsidR="00583E7E" w:rsidRDefault="00583E7E" w:rsidP="00C5049C">
      <w:pPr>
        <w:spacing w:after="0" w:line="240" w:lineRule="auto"/>
        <w:jc w:val="both"/>
        <w:rPr>
          <w:sz w:val="24"/>
          <w:szCs w:val="24"/>
          <w:lang w:val="en"/>
        </w:rPr>
      </w:pPr>
    </w:p>
    <w:p w14:paraId="6EDA49F0" w14:textId="77777777" w:rsidR="00D17E36" w:rsidRDefault="00D17E36">
      <w:pPr>
        <w:spacing w:after="0" w:line="240" w:lineRule="auto"/>
        <w:rPr>
          <w:sz w:val="24"/>
          <w:szCs w:val="24"/>
          <w:lang w:val="en"/>
        </w:rPr>
      </w:pPr>
      <w:r>
        <w:rPr>
          <w:sz w:val="24"/>
          <w:szCs w:val="24"/>
          <w:lang w:val="en"/>
        </w:rPr>
        <w:br w:type="page"/>
      </w:r>
    </w:p>
    <w:p w14:paraId="6676757D" w14:textId="77777777" w:rsidR="00D17E36" w:rsidRDefault="00D17E36" w:rsidP="00C5049C">
      <w:pPr>
        <w:spacing w:after="0" w:line="240" w:lineRule="auto"/>
        <w:jc w:val="both"/>
        <w:rPr>
          <w:sz w:val="24"/>
          <w:szCs w:val="24"/>
          <w:lang w:val="en"/>
        </w:rPr>
      </w:pPr>
    </w:p>
    <w:p w14:paraId="26FE97DF" w14:textId="47536C81" w:rsidR="00583E7E" w:rsidRPr="00583E7E" w:rsidRDefault="00583E7E" w:rsidP="00C5049C">
      <w:pPr>
        <w:spacing w:after="0" w:line="240" w:lineRule="auto"/>
        <w:jc w:val="both"/>
        <w:rPr>
          <w:sz w:val="24"/>
          <w:szCs w:val="24"/>
          <w:lang w:val="en"/>
        </w:rPr>
      </w:pPr>
      <w:r w:rsidRPr="00583E7E">
        <w:rPr>
          <w:sz w:val="24"/>
          <w:szCs w:val="24"/>
          <w:lang w:val="en"/>
        </w:rPr>
        <w:t>Your health</w:t>
      </w:r>
      <w:r w:rsidR="002C06A3">
        <w:rPr>
          <w:sz w:val="24"/>
          <w:szCs w:val="24"/>
          <w:lang w:val="en"/>
        </w:rPr>
        <w:t xml:space="preserve"> </w:t>
      </w:r>
      <w:r w:rsidRPr="00583E7E">
        <w:rPr>
          <w:sz w:val="24"/>
          <w:szCs w:val="24"/>
          <w:lang w:val="en"/>
        </w:rPr>
        <w:t>care records contain information about your health and any treatment or care you have received previously (</w:t>
      </w:r>
      <w:r w:rsidR="003813DD">
        <w:rPr>
          <w:sz w:val="24"/>
          <w:szCs w:val="24"/>
          <w:lang w:val="en"/>
        </w:rPr>
        <w:t>for example,</w:t>
      </w:r>
      <w:r w:rsidRPr="00583E7E">
        <w:rPr>
          <w:sz w:val="24"/>
          <w:szCs w:val="24"/>
          <w:lang w:val="en"/>
        </w:rPr>
        <w:t xml:space="preserve"> from an acute hospital, GP surgery, community care provider, mental health care provider, walk-in centre, social services).  These records may be electronic, a paper record or a mixture of both.  We use a combination of technologies and working </w:t>
      </w:r>
      <w:r w:rsidR="0008788E" w:rsidRPr="00583E7E">
        <w:rPr>
          <w:sz w:val="24"/>
          <w:szCs w:val="24"/>
          <w:lang w:val="en"/>
        </w:rPr>
        <w:t>practi</w:t>
      </w:r>
      <w:r w:rsidR="0008788E">
        <w:rPr>
          <w:sz w:val="24"/>
          <w:szCs w:val="24"/>
          <w:lang w:val="en"/>
        </w:rPr>
        <w:t>c</w:t>
      </w:r>
      <w:r w:rsidR="0008788E" w:rsidRPr="00583E7E">
        <w:rPr>
          <w:sz w:val="24"/>
          <w:szCs w:val="24"/>
          <w:lang w:val="en"/>
        </w:rPr>
        <w:t>es</w:t>
      </w:r>
      <w:r w:rsidRPr="00583E7E">
        <w:rPr>
          <w:sz w:val="24"/>
          <w:szCs w:val="24"/>
          <w:lang w:val="en"/>
        </w:rPr>
        <w:t xml:space="preserve"> to ensure that we keep your information secure and confidential.</w:t>
      </w:r>
    </w:p>
    <w:p w14:paraId="101506FA" w14:textId="79661680" w:rsidR="00583E7E" w:rsidRDefault="00583E7E" w:rsidP="00C5049C">
      <w:pPr>
        <w:spacing w:after="0" w:line="240" w:lineRule="auto"/>
        <w:jc w:val="both"/>
        <w:rPr>
          <w:b/>
          <w:sz w:val="28"/>
          <w:szCs w:val="28"/>
        </w:rPr>
      </w:pPr>
    </w:p>
    <w:p w14:paraId="1BAC1F8A" w14:textId="77777777" w:rsidR="00871CCF" w:rsidRDefault="00871CCF" w:rsidP="00871CCF">
      <w:pPr>
        <w:pStyle w:val="Style1"/>
      </w:pPr>
      <w:r w:rsidRPr="00583E7E">
        <w:t>Why do we collect this information?</w:t>
      </w:r>
    </w:p>
    <w:p w14:paraId="3542AB81" w14:textId="39EC2B54" w:rsidR="00871CCF" w:rsidRPr="00583E7E" w:rsidRDefault="00871CCF" w:rsidP="00871CCF">
      <w:pPr>
        <w:spacing w:after="160" w:line="240" w:lineRule="auto"/>
        <w:jc w:val="both"/>
        <w:rPr>
          <w:sz w:val="24"/>
          <w:szCs w:val="24"/>
        </w:rPr>
      </w:pPr>
      <w:r w:rsidRPr="00583E7E">
        <w:rPr>
          <w:sz w:val="24"/>
          <w:szCs w:val="24"/>
        </w:rPr>
        <w:t xml:space="preserve">The NHS Act 2006 and the Health and Social Care Act 2012 invests statutory functions on </w:t>
      </w:r>
      <w:r w:rsidR="000414BF">
        <w:rPr>
          <w:sz w:val="24"/>
          <w:szCs w:val="24"/>
        </w:rPr>
        <w:t>health</w:t>
      </w:r>
      <w:r w:rsidR="00F26ACA">
        <w:rPr>
          <w:sz w:val="24"/>
          <w:szCs w:val="24"/>
        </w:rPr>
        <w:t xml:space="preserve"> </w:t>
      </w:r>
      <w:r w:rsidR="000414BF">
        <w:rPr>
          <w:sz w:val="24"/>
          <w:szCs w:val="24"/>
        </w:rPr>
        <w:t xml:space="preserve">care </w:t>
      </w:r>
      <w:r w:rsidR="00F26ACA">
        <w:rPr>
          <w:sz w:val="24"/>
          <w:szCs w:val="24"/>
        </w:rPr>
        <w:t>providers</w:t>
      </w:r>
      <w:r w:rsidRPr="00583E7E">
        <w:rPr>
          <w:sz w:val="24"/>
          <w:szCs w:val="24"/>
        </w:rPr>
        <w:t xml:space="preserve">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
    <w:p w14:paraId="59BA3A72" w14:textId="4060388F" w:rsidR="00871CCF" w:rsidRPr="00583E7E" w:rsidRDefault="00871CCF" w:rsidP="00871CCF">
      <w:pPr>
        <w:numPr>
          <w:ilvl w:val="0"/>
          <w:numId w:val="13"/>
        </w:numPr>
        <w:spacing w:after="160" w:line="240" w:lineRule="auto"/>
        <w:contextualSpacing/>
        <w:jc w:val="both"/>
        <w:rPr>
          <w:sz w:val="24"/>
          <w:szCs w:val="24"/>
        </w:rPr>
      </w:pPr>
      <w:r w:rsidRPr="00583E7E">
        <w:rPr>
          <w:sz w:val="24"/>
          <w:szCs w:val="24"/>
        </w:rPr>
        <w:t>Protect your vital interests</w:t>
      </w:r>
    </w:p>
    <w:p w14:paraId="5861054C" w14:textId="06869691" w:rsidR="00871CCF" w:rsidRPr="00583E7E" w:rsidRDefault="00871CCF" w:rsidP="00871CCF">
      <w:pPr>
        <w:numPr>
          <w:ilvl w:val="0"/>
          <w:numId w:val="13"/>
        </w:numPr>
        <w:spacing w:after="160" w:line="240" w:lineRule="auto"/>
        <w:contextualSpacing/>
        <w:jc w:val="both"/>
        <w:rPr>
          <w:sz w:val="24"/>
          <w:szCs w:val="24"/>
        </w:rPr>
      </w:pPr>
      <w:r w:rsidRPr="00583E7E">
        <w:rPr>
          <w:sz w:val="24"/>
          <w:szCs w:val="24"/>
        </w:rPr>
        <w:t>Pursue our legitimate interests as a provider of medical care, particularly where the individual is a child or a vulnerable adult</w:t>
      </w:r>
    </w:p>
    <w:p w14:paraId="1D15254E" w14:textId="67C8342D" w:rsidR="00871CCF" w:rsidRPr="00583E7E" w:rsidRDefault="00871CCF" w:rsidP="00871CCF">
      <w:pPr>
        <w:numPr>
          <w:ilvl w:val="0"/>
          <w:numId w:val="13"/>
        </w:numPr>
        <w:spacing w:after="160" w:line="240" w:lineRule="auto"/>
        <w:contextualSpacing/>
        <w:jc w:val="both"/>
        <w:rPr>
          <w:sz w:val="24"/>
          <w:szCs w:val="24"/>
        </w:rPr>
      </w:pPr>
      <w:r w:rsidRPr="00583E7E">
        <w:rPr>
          <w:sz w:val="24"/>
          <w:szCs w:val="24"/>
        </w:rPr>
        <w:t>Perform tasks in the public’s interest</w:t>
      </w:r>
    </w:p>
    <w:p w14:paraId="4F44DC01" w14:textId="77BD1812" w:rsidR="00871CCF" w:rsidRPr="00583E7E" w:rsidRDefault="00871CCF" w:rsidP="00871CCF">
      <w:pPr>
        <w:numPr>
          <w:ilvl w:val="0"/>
          <w:numId w:val="13"/>
        </w:numPr>
        <w:spacing w:after="160" w:line="240" w:lineRule="auto"/>
        <w:contextualSpacing/>
        <w:jc w:val="both"/>
        <w:rPr>
          <w:sz w:val="24"/>
          <w:szCs w:val="24"/>
        </w:rPr>
      </w:pPr>
      <w:r w:rsidRPr="00583E7E">
        <w:rPr>
          <w:sz w:val="24"/>
          <w:szCs w:val="24"/>
        </w:rPr>
        <w:t>Deliver preventative medicine, medical diagnosis, medical research</w:t>
      </w:r>
      <w:r w:rsidR="00344C51">
        <w:rPr>
          <w:sz w:val="24"/>
          <w:szCs w:val="24"/>
        </w:rPr>
        <w:t>,</w:t>
      </w:r>
      <w:r w:rsidRPr="00583E7E">
        <w:rPr>
          <w:sz w:val="24"/>
          <w:szCs w:val="24"/>
        </w:rPr>
        <w:t xml:space="preserve"> and</w:t>
      </w:r>
    </w:p>
    <w:p w14:paraId="1FB8F4D2" w14:textId="4B4203B8" w:rsidR="00871CCF" w:rsidRDefault="00871CCF" w:rsidP="00871CCF">
      <w:pPr>
        <w:numPr>
          <w:ilvl w:val="0"/>
          <w:numId w:val="13"/>
        </w:numPr>
        <w:spacing w:after="160" w:line="240" w:lineRule="auto"/>
        <w:contextualSpacing/>
        <w:jc w:val="both"/>
        <w:rPr>
          <w:sz w:val="24"/>
          <w:szCs w:val="24"/>
        </w:rPr>
      </w:pPr>
      <w:r w:rsidRPr="00583E7E">
        <w:rPr>
          <w:sz w:val="24"/>
          <w:szCs w:val="24"/>
        </w:rPr>
        <w:t>Manage the health and social care system and services</w:t>
      </w:r>
    </w:p>
    <w:p w14:paraId="36E8FCCA" w14:textId="77777777" w:rsidR="00D17E36" w:rsidRPr="00583E7E" w:rsidRDefault="00D17E36" w:rsidP="00D17E36">
      <w:pPr>
        <w:spacing w:after="160" w:line="240" w:lineRule="auto"/>
        <w:ind w:left="720"/>
        <w:contextualSpacing/>
        <w:jc w:val="both"/>
        <w:rPr>
          <w:sz w:val="24"/>
          <w:szCs w:val="24"/>
        </w:rPr>
      </w:pPr>
    </w:p>
    <w:p w14:paraId="57A1553C" w14:textId="77777777" w:rsidR="005854D0" w:rsidRDefault="005854D0" w:rsidP="005854D0">
      <w:pPr>
        <w:pStyle w:val="Style1"/>
        <w:rPr>
          <w:color w:val="auto"/>
        </w:rPr>
      </w:pPr>
      <w:r>
        <w:t xml:space="preserve">Legal Basis for Processing your Personal Information </w:t>
      </w:r>
    </w:p>
    <w:p w14:paraId="634FC8BE" w14:textId="6AC619D8" w:rsidR="005854D0" w:rsidRDefault="005854D0" w:rsidP="005854D0">
      <w:pPr>
        <w:spacing w:after="280"/>
        <w:jc w:val="both"/>
        <w:rPr>
          <w:sz w:val="24"/>
          <w:szCs w:val="24"/>
        </w:rPr>
      </w:pPr>
      <w:r>
        <w:rPr>
          <w:sz w:val="24"/>
          <w:szCs w:val="24"/>
        </w:rPr>
        <w:t xml:space="preserve">We need to know your personal, </w:t>
      </w:r>
      <w:r w:rsidR="00344C51">
        <w:rPr>
          <w:sz w:val="24"/>
          <w:szCs w:val="24"/>
        </w:rPr>
        <w:t>sensitive,</w:t>
      </w:r>
      <w:r>
        <w:rPr>
          <w:sz w:val="24"/>
          <w:szCs w:val="24"/>
        </w:rPr>
        <w:t xml:space="preserve"> and confidential data so that we can provide you with </w:t>
      </w:r>
      <w:r w:rsidR="00F26ACA">
        <w:rPr>
          <w:sz w:val="24"/>
          <w:szCs w:val="24"/>
        </w:rPr>
        <w:t>h</w:t>
      </w:r>
      <w:r>
        <w:rPr>
          <w:sz w:val="24"/>
          <w:szCs w:val="24"/>
        </w:rPr>
        <w:t>ealth</w:t>
      </w:r>
      <w:r w:rsidR="00F26ACA">
        <w:rPr>
          <w:sz w:val="24"/>
          <w:szCs w:val="24"/>
        </w:rPr>
        <w:t xml:space="preserve"> </w:t>
      </w:r>
      <w:r>
        <w:rPr>
          <w:sz w:val="24"/>
          <w:szCs w:val="24"/>
        </w:rPr>
        <w:t xml:space="preserve">care services as a </w:t>
      </w:r>
      <w:r w:rsidR="000D47B6">
        <w:rPr>
          <w:sz w:val="24"/>
          <w:szCs w:val="24"/>
        </w:rPr>
        <w:t>health care provider</w:t>
      </w:r>
      <w:r>
        <w:rPr>
          <w:sz w:val="24"/>
          <w:szCs w:val="24"/>
        </w:rPr>
        <w:t>.  Under the new rules called General Data Protection Regulation (GDPR) there are different reason</w:t>
      </w:r>
      <w:r w:rsidR="000D47B6">
        <w:rPr>
          <w:sz w:val="24"/>
          <w:szCs w:val="24"/>
        </w:rPr>
        <w:t xml:space="preserve">s </w:t>
      </w:r>
      <w:r>
        <w:rPr>
          <w:sz w:val="24"/>
          <w:szCs w:val="24"/>
        </w:rPr>
        <w:t>why we may process your data, we mostly rely upon</w:t>
      </w:r>
      <w:r w:rsidR="000D47B6">
        <w:rPr>
          <w:sz w:val="24"/>
          <w:szCs w:val="24"/>
        </w:rPr>
        <w:t>:</w:t>
      </w:r>
      <w:r>
        <w:rPr>
          <w:sz w:val="24"/>
          <w:szCs w:val="24"/>
        </w:rPr>
        <w:t xml:space="preserve"> </w:t>
      </w:r>
    </w:p>
    <w:p w14:paraId="06D51B16" w14:textId="77777777" w:rsidR="005854D0" w:rsidRDefault="005854D0" w:rsidP="00D17E36">
      <w:pPr>
        <w:pStyle w:val="Style2"/>
      </w:pPr>
      <w:r>
        <w:t>Personal data:</w:t>
      </w:r>
    </w:p>
    <w:p w14:paraId="4E88192D" w14:textId="77777777" w:rsidR="000D47B6" w:rsidRPr="000D47B6" w:rsidRDefault="005854D0" w:rsidP="007C263D">
      <w:pPr>
        <w:pStyle w:val="Style2"/>
        <w:numPr>
          <w:ilvl w:val="0"/>
          <w:numId w:val="21"/>
        </w:numPr>
        <w:ind w:left="714" w:hanging="357"/>
        <w:rPr>
          <w:b w:val="0"/>
          <w:bCs/>
          <w:color w:val="auto"/>
          <w:sz w:val="24"/>
          <w:szCs w:val="24"/>
        </w:rPr>
      </w:pPr>
      <w:r w:rsidRPr="000D47B6">
        <w:rPr>
          <w:b w:val="0"/>
          <w:bCs/>
          <w:i/>
          <w:iCs/>
          <w:color w:val="auto"/>
        </w:rPr>
        <w:t xml:space="preserve">Article 6.1(e): </w:t>
      </w:r>
    </w:p>
    <w:p w14:paraId="74A4449B" w14:textId="0E5ADAC9" w:rsidR="00871CCF" w:rsidRPr="000D47B6" w:rsidRDefault="005854D0" w:rsidP="000D47B6">
      <w:pPr>
        <w:pStyle w:val="Style2"/>
        <w:spacing w:after="120"/>
        <w:ind w:left="720"/>
        <w:rPr>
          <w:b w:val="0"/>
          <w:bCs/>
          <w:color w:val="auto"/>
          <w:sz w:val="24"/>
          <w:szCs w:val="24"/>
        </w:rPr>
      </w:pPr>
      <w:r w:rsidRPr="000D47B6">
        <w:rPr>
          <w:b w:val="0"/>
          <w:bCs/>
          <w:color w:val="auto"/>
          <w:sz w:val="24"/>
          <w:szCs w:val="24"/>
        </w:rPr>
        <w:t xml:space="preserve">Processing is necessary for the performance of a task carried out in the public interest or in the exercise of official authority vested in the controller. </w:t>
      </w:r>
    </w:p>
    <w:p w14:paraId="095B4B0D" w14:textId="77777777" w:rsidR="000D47B6" w:rsidRPr="000D47B6" w:rsidRDefault="005854D0" w:rsidP="00994809">
      <w:pPr>
        <w:pStyle w:val="Style2"/>
        <w:numPr>
          <w:ilvl w:val="0"/>
          <w:numId w:val="21"/>
        </w:numPr>
        <w:rPr>
          <w:b w:val="0"/>
          <w:bCs/>
          <w:color w:val="auto"/>
        </w:rPr>
      </w:pPr>
      <w:r w:rsidRPr="000D47B6">
        <w:rPr>
          <w:b w:val="0"/>
          <w:bCs/>
          <w:i/>
          <w:iCs/>
          <w:color w:val="auto"/>
          <w:sz w:val="24"/>
          <w:szCs w:val="24"/>
        </w:rPr>
        <w:t xml:space="preserve">For personal data including special category (health) data: Article 9.2(h): </w:t>
      </w:r>
    </w:p>
    <w:p w14:paraId="06A8811C" w14:textId="7349A297" w:rsidR="005854D0" w:rsidRPr="000D47B6" w:rsidRDefault="005854D0" w:rsidP="000D47B6">
      <w:pPr>
        <w:pStyle w:val="Style2"/>
        <w:ind w:left="720"/>
        <w:rPr>
          <w:b w:val="0"/>
          <w:bCs/>
          <w:color w:val="auto"/>
        </w:rPr>
      </w:pPr>
      <w:r w:rsidRPr="000D47B6">
        <w:rPr>
          <w:b w:val="0"/>
          <w:bCs/>
          <w:color w:val="auto"/>
          <w:sz w:val="24"/>
          <w:szCs w:val="24"/>
        </w:rPr>
        <w:t xml:space="preserve">Processing is necessary for the purposes of preventive or occupational medicine, for the assessment of the working capacity of the employee, medical diagnosis, the provision of health or social care systems and services </w:t>
      </w:r>
      <w:r w:rsidR="00344C51" w:rsidRPr="000D47B6">
        <w:rPr>
          <w:b w:val="0"/>
          <w:bCs/>
          <w:color w:val="auto"/>
          <w:sz w:val="24"/>
          <w:szCs w:val="24"/>
        </w:rPr>
        <w:t>based on</w:t>
      </w:r>
      <w:r w:rsidRPr="000D47B6">
        <w:rPr>
          <w:b w:val="0"/>
          <w:bCs/>
          <w:color w:val="auto"/>
          <w:sz w:val="24"/>
          <w:szCs w:val="24"/>
        </w:rPr>
        <w:t xml:space="preserve"> Union or Member State law or pursuant to contract with a health professional and subject to the conditions and safeguards referred to in paragraph 3.</w:t>
      </w:r>
    </w:p>
    <w:p w14:paraId="63FDCA3C" w14:textId="77777777" w:rsidR="00583E7E" w:rsidRDefault="00583E7E" w:rsidP="00546616">
      <w:pPr>
        <w:pStyle w:val="Style1"/>
      </w:pPr>
    </w:p>
    <w:p w14:paraId="1A443DFC" w14:textId="77777777" w:rsidR="00583E7E" w:rsidRDefault="00583E7E" w:rsidP="00546616">
      <w:pPr>
        <w:pStyle w:val="Style1"/>
      </w:pPr>
      <w:r w:rsidRPr="00583E7E">
        <w:t>How is the information collected?</w:t>
      </w:r>
    </w:p>
    <w:p w14:paraId="7F842282" w14:textId="77777777" w:rsidR="00583E7E" w:rsidRDefault="00583E7E" w:rsidP="00C5049C">
      <w:pPr>
        <w:spacing w:after="0" w:line="240" w:lineRule="auto"/>
        <w:jc w:val="both"/>
        <w:rPr>
          <w:sz w:val="24"/>
          <w:szCs w:val="24"/>
        </w:rPr>
      </w:pPr>
      <w:r w:rsidRPr="00583E7E">
        <w:rPr>
          <w:sz w:val="24"/>
          <w:szCs w:val="24"/>
        </w:rPr>
        <w:t>Your information will be collected either electronically using secure NHS Mail or</w:t>
      </w:r>
      <w:r w:rsidR="00127592">
        <w:rPr>
          <w:sz w:val="24"/>
          <w:szCs w:val="24"/>
        </w:rPr>
        <w:t xml:space="preserve"> a secure electronic transfer</w:t>
      </w:r>
      <w:r w:rsidRPr="00583E7E">
        <w:rPr>
          <w:sz w:val="24"/>
          <w:szCs w:val="24"/>
        </w:rPr>
        <w:t xml:space="preserve"> over an NHS encrypted network connection.  In </w:t>
      </w:r>
      <w:r w:rsidR="00E945D6" w:rsidRPr="00583E7E">
        <w:rPr>
          <w:sz w:val="24"/>
          <w:szCs w:val="24"/>
        </w:rPr>
        <w:t>addition,</w:t>
      </w:r>
      <w:r w:rsidRPr="00583E7E">
        <w:rPr>
          <w:sz w:val="24"/>
          <w:szCs w:val="24"/>
        </w:rPr>
        <w:t xml:space="preserve"> physical information will be sent to your practice.  This information will be retained within your GP’s electronic patient record or within your physical medical records.</w:t>
      </w:r>
    </w:p>
    <w:p w14:paraId="0B2CDF8C" w14:textId="77777777" w:rsidR="00932525" w:rsidRDefault="00932525" w:rsidP="00C5049C">
      <w:pPr>
        <w:spacing w:after="0" w:line="240" w:lineRule="auto"/>
        <w:jc w:val="both"/>
        <w:rPr>
          <w:b/>
          <w:sz w:val="28"/>
          <w:szCs w:val="28"/>
        </w:rPr>
      </w:pPr>
    </w:p>
    <w:p w14:paraId="7F45CA10" w14:textId="77777777" w:rsidR="00D17E36" w:rsidRDefault="00D17E36" w:rsidP="00546616">
      <w:pPr>
        <w:pStyle w:val="Style1"/>
      </w:pPr>
    </w:p>
    <w:p w14:paraId="61610283" w14:textId="77777777" w:rsidR="00D17E36" w:rsidRDefault="00D17E36" w:rsidP="00546616">
      <w:pPr>
        <w:pStyle w:val="Style1"/>
      </w:pPr>
    </w:p>
    <w:p w14:paraId="5388BD53" w14:textId="3365BF19" w:rsidR="00583E7E" w:rsidRPr="00583E7E" w:rsidRDefault="00583E7E" w:rsidP="00546616">
      <w:pPr>
        <w:pStyle w:val="Style1"/>
      </w:pPr>
      <w:r w:rsidRPr="00583E7E">
        <w:t xml:space="preserve">Who will we share your information with? </w:t>
      </w:r>
    </w:p>
    <w:p w14:paraId="404075E7" w14:textId="7449C9AC" w:rsidR="00583E7E" w:rsidRPr="00583E7E" w:rsidRDefault="006F5AD4" w:rsidP="00C5049C">
      <w:pPr>
        <w:spacing w:after="160" w:line="256" w:lineRule="auto"/>
        <w:jc w:val="both"/>
        <w:rPr>
          <w:sz w:val="24"/>
        </w:rPr>
      </w:pPr>
      <w:r w:rsidRPr="00583E7E">
        <w:rPr>
          <w:sz w:val="24"/>
        </w:rPr>
        <w:t>To</w:t>
      </w:r>
      <w:r w:rsidR="00583E7E" w:rsidRPr="00583E7E">
        <w:rPr>
          <w:sz w:val="24"/>
        </w:rPr>
        <w:t xml:space="preserve"> deliver and coordinate your health and social care, we may share information with the following organisations:</w:t>
      </w:r>
    </w:p>
    <w:p w14:paraId="03F802BA" w14:textId="5AC3D9A3" w:rsidR="00583E7E" w:rsidRPr="00583E7E" w:rsidRDefault="00583E7E" w:rsidP="00C5049C">
      <w:pPr>
        <w:numPr>
          <w:ilvl w:val="0"/>
          <w:numId w:val="14"/>
        </w:numPr>
        <w:spacing w:after="160" w:line="256" w:lineRule="auto"/>
        <w:contextualSpacing/>
        <w:jc w:val="both"/>
        <w:rPr>
          <w:sz w:val="24"/>
        </w:rPr>
      </w:pPr>
      <w:r w:rsidRPr="00583E7E">
        <w:rPr>
          <w:sz w:val="24"/>
        </w:rPr>
        <w:t xml:space="preserve">Local GP Practices </w:t>
      </w:r>
      <w:r w:rsidR="002A0085">
        <w:rPr>
          <w:sz w:val="24"/>
        </w:rPr>
        <w:t>in the delivery of</w:t>
      </w:r>
      <w:r w:rsidRPr="00583E7E">
        <w:rPr>
          <w:sz w:val="24"/>
        </w:rPr>
        <w:t xml:space="preserve"> extended primary care services</w:t>
      </w:r>
    </w:p>
    <w:p w14:paraId="5C8D4AF2" w14:textId="5128B6E0" w:rsidR="00583E7E" w:rsidRPr="00583E7E" w:rsidRDefault="0030573C" w:rsidP="00C5049C">
      <w:pPr>
        <w:numPr>
          <w:ilvl w:val="0"/>
          <w:numId w:val="14"/>
        </w:numPr>
        <w:spacing w:after="160" w:line="256" w:lineRule="auto"/>
        <w:contextualSpacing/>
        <w:jc w:val="both"/>
        <w:rPr>
          <w:sz w:val="24"/>
        </w:rPr>
      </w:pPr>
      <w:r>
        <w:rPr>
          <w:sz w:val="24"/>
        </w:rPr>
        <w:t>NHS</w:t>
      </w:r>
      <w:r w:rsidR="002A0085">
        <w:rPr>
          <w:sz w:val="24"/>
        </w:rPr>
        <w:t xml:space="preserve"> providers, such as</w:t>
      </w:r>
      <w:r>
        <w:rPr>
          <w:sz w:val="24"/>
        </w:rPr>
        <w:t xml:space="preserve"> Southport &amp; Ormskirk Hospital </w:t>
      </w:r>
      <w:r w:rsidR="00524E2C">
        <w:rPr>
          <w:sz w:val="24"/>
        </w:rPr>
        <w:t xml:space="preserve">NHS </w:t>
      </w:r>
      <w:r>
        <w:rPr>
          <w:sz w:val="24"/>
        </w:rPr>
        <w:t xml:space="preserve">Trust, </w:t>
      </w:r>
      <w:r w:rsidR="00524E2C">
        <w:rPr>
          <w:sz w:val="24"/>
        </w:rPr>
        <w:t>Liverpool University</w:t>
      </w:r>
      <w:r w:rsidR="005C7602">
        <w:rPr>
          <w:sz w:val="24"/>
        </w:rPr>
        <w:t xml:space="preserve"> Foundation Trust, </w:t>
      </w:r>
      <w:r>
        <w:rPr>
          <w:sz w:val="24"/>
        </w:rPr>
        <w:t xml:space="preserve">Liverpool Heart &amp; Chest Hospital, Renacres </w:t>
      </w:r>
      <w:r w:rsidR="008C7D13">
        <w:rPr>
          <w:sz w:val="24"/>
        </w:rPr>
        <w:t>Hospital,</w:t>
      </w:r>
      <w:r>
        <w:rPr>
          <w:sz w:val="24"/>
        </w:rPr>
        <w:t xml:space="preserve"> and any other local NHS provider</w:t>
      </w:r>
      <w:r w:rsidR="00127592">
        <w:rPr>
          <w:sz w:val="24"/>
        </w:rPr>
        <w:t xml:space="preserve"> service</w:t>
      </w:r>
    </w:p>
    <w:p w14:paraId="33811AA7" w14:textId="2E4EF670" w:rsidR="00583E7E" w:rsidRPr="00583E7E" w:rsidRDefault="006F5AD4" w:rsidP="00C5049C">
      <w:pPr>
        <w:numPr>
          <w:ilvl w:val="0"/>
          <w:numId w:val="14"/>
        </w:numPr>
        <w:spacing w:after="160" w:line="256" w:lineRule="auto"/>
        <w:contextualSpacing/>
        <w:jc w:val="both"/>
        <w:rPr>
          <w:sz w:val="24"/>
        </w:rPr>
      </w:pPr>
      <w:r>
        <w:rPr>
          <w:sz w:val="24"/>
        </w:rPr>
        <w:t>NHS</w:t>
      </w:r>
      <w:r w:rsidR="00583E7E" w:rsidRPr="00583E7E">
        <w:rPr>
          <w:sz w:val="24"/>
        </w:rPr>
        <w:t>111 and Out of Hours Service</w:t>
      </w:r>
    </w:p>
    <w:p w14:paraId="7AE8525B" w14:textId="54403C07" w:rsidR="00583E7E" w:rsidRDefault="00583E7E" w:rsidP="00C5049C">
      <w:pPr>
        <w:numPr>
          <w:ilvl w:val="0"/>
          <w:numId w:val="14"/>
        </w:numPr>
        <w:spacing w:after="160" w:line="256" w:lineRule="auto"/>
        <w:contextualSpacing/>
        <w:jc w:val="both"/>
        <w:rPr>
          <w:sz w:val="24"/>
        </w:rPr>
      </w:pPr>
      <w:r w:rsidRPr="00583E7E">
        <w:rPr>
          <w:sz w:val="24"/>
        </w:rPr>
        <w:t>Local Social Services and Community Care services</w:t>
      </w:r>
      <w:r w:rsidR="003255E7">
        <w:rPr>
          <w:sz w:val="24"/>
        </w:rPr>
        <w:t xml:space="preserve">, including the Integrated Care </w:t>
      </w:r>
      <w:r w:rsidR="00D830F0">
        <w:rPr>
          <w:sz w:val="24"/>
        </w:rPr>
        <w:t>T</w:t>
      </w:r>
      <w:r w:rsidR="003255E7">
        <w:rPr>
          <w:sz w:val="24"/>
        </w:rPr>
        <w:t>eam</w:t>
      </w:r>
      <w:r w:rsidR="00D830F0">
        <w:rPr>
          <w:sz w:val="24"/>
        </w:rPr>
        <w:t>.</w:t>
      </w:r>
    </w:p>
    <w:p w14:paraId="3F4BBCB9" w14:textId="53D8D0B6" w:rsidR="00446397" w:rsidRPr="00A5255A" w:rsidRDefault="002D1AD0" w:rsidP="00C5049C">
      <w:pPr>
        <w:numPr>
          <w:ilvl w:val="0"/>
          <w:numId w:val="14"/>
        </w:numPr>
        <w:spacing w:after="160" w:line="256" w:lineRule="auto"/>
        <w:contextualSpacing/>
        <w:jc w:val="both"/>
        <w:rPr>
          <w:rFonts w:asciiTheme="minorHAnsi" w:hAnsiTheme="minorHAnsi" w:cstheme="minorHAnsi"/>
          <w:sz w:val="24"/>
          <w:szCs w:val="24"/>
        </w:rPr>
      </w:pPr>
      <w:r>
        <w:rPr>
          <w:rFonts w:asciiTheme="minorHAnsi" w:hAnsiTheme="minorHAnsi" w:cstheme="minorHAnsi"/>
          <w:sz w:val="24"/>
          <w:szCs w:val="24"/>
        </w:rPr>
        <w:t xml:space="preserve">Notification of a care plan with your consent, to </w:t>
      </w:r>
      <w:r w:rsidR="00446397" w:rsidRPr="00A5255A">
        <w:rPr>
          <w:rFonts w:asciiTheme="minorHAnsi" w:hAnsiTheme="minorHAnsi" w:cstheme="minorHAnsi"/>
          <w:sz w:val="24"/>
          <w:szCs w:val="24"/>
        </w:rPr>
        <w:t>North-West Ambulance Service (NWAS)</w:t>
      </w:r>
      <w:r w:rsidR="00431314">
        <w:rPr>
          <w:rFonts w:asciiTheme="minorHAnsi" w:hAnsiTheme="minorHAnsi" w:cstheme="minorHAnsi"/>
          <w:sz w:val="24"/>
          <w:szCs w:val="24"/>
        </w:rPr>
        <w:t xml:space="preserve">. </w:t>
      </w:r>
      <w:r w:rsidR="00703FED" w:rsidRPr="00A5255A">
        <w:rPr>
          <w:rFonts w:asciiTheme="minorHAnsi" w:hAnsiTheme="minorHAnsi" w:cstheme="minorHAnsi"/>
          <w:sz w:val="24"/>
          <w:szCs w:val="24"/>
        </w:rPr>
        <w:t xml:space="preserve">NWAS </w:t>
      </w:r>
      <w:r w:rsidR="00446397" w:rsidRPr="00A5255A">
        <w:rPr>
          <w:rFonts w:asciiTheme="minorHAnsi" w:hAnsiTheme="minorHAnsi" w:cstheme="minorHAnsi"/>
          <w:sz w:val="24"/>
          <w:szCs w:val="24"/>
        </w:rPr>
        <w:t xml:space="preserve">uses the </w:t>
      </w:r>
      <w:r w:rsidR="00446397" w:rsidRPr="00A5255A">
        <w:rPr>
          <w:rFonts w:asciiTheme="minorHAnsi" w:hAnsiTheme="minorHAnsi" w:cstheme="minorHAnsi"/>
          <w:sz w:val="24"/>
          <w:szCs w:val="24"/>
        </w:rPr>
        <w:t>ERRIS system</w:t>
      </w:r>
      <w:r w:rsidR="00FF3278" w:rsidRPr="00A5255A">
        <w:rPr>
          <w:rFonts w:asciiTheme="minorHAnsi" w:hAnsiTheme="minorHAnsi" w:cstheme="minorHAnsi"/>
          <w:sz w:val="24"/>
          <w:szCs w:val="24"/>
        </w:rPr>
        <w:t xml:space="preserve"> </w:t>
      </w:r>
      <w:r w:rsidR="00431314">
        <w:rPr>
          <w:rFonts w:asciiTheme="minorHAnsi" w:hAnsiTheme="minorHAnsi" w:cstheme="minorHAnsi"/>
          <w:sz w:val="24"/>
          <w:szCs w:val="24"/>
        </w:rPr>
        <w:t xml:space="preserve">to alert </w:t>
      </w:r>
      <w:r w:rsidR="00A5255A">
        <w:rPr>
          <w:rFonts w:asciiTheme="minorHAnsi" w:hAnsiTheme="minorHAnsi" w:cstheme="minorHAnsi"/>
          <w:sz w:val="24"/>
          <w:szCs w:val="24"/>
          <w:shd w:val="clear" w:color="auto" w:fill="FFFFFF"/>
        </w:rPr>
        <w:t>them</w:t>
      </w:r>
      <w:r w:rsidR="00A5255A" w:rsidRPr="00A5255A">
        <w:rPr>
          <w:rFonts w:asciiTheme="minorHAnsi" w:hAnsiTheme="minorHAnsi" w:cstheme="minorHAnsi"/>
          <w:sz w:val="24"/>
          <w:szCs w:val="24"/>
          <w:shd w:val="clear" w:color="auto" w:fill="FFFFFF"/>
        </w:rPr>
        <w:t xml:space="preserve"> to the presence of care plans or medical conditions of patients when responding to an emergency call</w:t>
      </w:r>
      <w:r w:rsidR="00EA6196">
        <w:rPr>
          <w:rFonts w:asciiTheme="minorHAnsi" w:hAnsiTheme="minorHAnsi" w:cstheme="minorHAnsi"/>
          <w:sz w:val="24"/>
          <w:szCs w:val="24"/>
          <w:shd w:val="clear" w:color="auto" w:fill="FFFFFF"/>
        </w:rPr>
        <w:t xml:space="preserve">. </w:t>
      </w:r>
      <w:r w:rsidR="00A5255A" w:rsidRPr="00A5255A">
        <w:rPr>
          <w:rFonts w:asciiTheme="minorHAnsi" w:hAnsiTheme="minorHAnsi" w:cstheme="minorHAnsi"/>
          <w:sz w:val="24"/>
          <w:szCs w:val="24"/>
          <w:shd w:val="clear" w:color="auto" w:fill="FFFFFF"/>
        </w:rPr>
        <w:t xml:space="preserve">Details of </w:t>
      </w:r>
      <w:r w:rsidR="00EA6196">
        <w:rPr>
          <w:rFonts w:asciiTheme="minorHAnsi" w:hAnsiTheme="minorHAnsi" w:cstheme="minorHAnsi"/>
          <w:sz w:val="24"/>
          <w:szCs w:val="24"/>
          <w:shd w:val="clear" w:color="auto" w:fill="FFFFFF"/>
        </w:rPr>
        <w:t xml:space="preserve">medical </w:t>
      </w:r>
      <w:r w:rsidR="00A5255A" w:rsidRPr="00A5255A">
        <w:rPr>
          <w:rFonts w:asciiTheme="minorHAnsi" w:hAnsiTheme="minorHAnsi" w:cstheme="minorHAnsi"/>
          <w:sz w:val="24"/>
          <w:szCs w:val="24"/>
          <w:shd w:val="clear" w:color="auto" w:fill="FFFFFF"/>
        </w:rPr>
        <w:t xml:space="preserve">conditions and end of life palliative care can be entered into </w:t>
      </w:r>
      <w:r w:rsidR="003B3E6E" w:rsidRPr="00A5255A">
        <w:rPr>
          <w:rFonts w:asciiTheme="minorHAnsi" w:hAnsiTheme="minorHAnsi" w:cstheme="minorHAnsi"/>
          <w:sz w:val="24"/>
          <w:szCs w:val="24"/>
          <w:shd w:val="clear" w:color="auto" w:fill="FFFFFF"/>
        </w:rPr>
        <w:t>ERISS and</w:t>
      </w:r>
      <w:r w:rsidR="004C1DE8">
        <w:rPr>
          <w:rFonts w:asciiTheme="minorHAnsi" w:hAnsiTheme="minorHAnsi" w:cstheme="minorHAnsi"/>
          <w:sz w:val="24"/>
          <w:szCs w:val="24"/>
          <w:shd w:val="clear" w:color="auto" w:fill="FFFFFF"/>
        </w:rPr>
        <w:t xml:space="preserve"> is available to the </w:t>
      </w:r>
      <w:r w:rsidR="00A5255A" w:rsidRPr="00A5255A">
        <w:rPr>
          <w:rFonts w:asciiTheme="minorHAnsi" w:hAnsiTheme="minorHAnsi" w:cstheme="minorHAnsi"/>
          <w:sz w:val="24"/>
          <w:szCs w:val="24"/>
          <w:shd w:val="clear" w:color="auto" w:fill="FFFFFF"/>
        </w:rPr>
        <w:t>dispatch system</w:t>
      </w:r>
      <w:r w:rsidR="0019306E">
        <w:rPr>
          <w:rFonts w:asciiTheme="minorHAnsi" w:hAnsiTheme="minorHAnsi" w:cstheme="minorHAnsi"/>
          <w:sz w:val="24"/>
          <w:szCs w:val="24"/>
          <w:shd w:val="clear" w:color="auto" w:fill="FFFFFF"/>
        </w:rPr>
        <w:t xml:space="preserve">. </w:t>
      </w:r>
      <w:hyperlink r:id="rId12" w:history="1">
        <w:r w:rsidR="00446397" w:rsidRPr="0019306E">
          <w:rPr>
            <w:rStyle w:val="Hyperlink"/>
            <w:rFonts w:asciiTheme="minorHAnsi" w:hAnsiTheme="minorHAnsi" w:cstheme="minorHAnsi"/>
            <w:sz w:val="24"/>
            <w:szCs w:val="24"/>
          </w:rPr>
          <w:t>ERRIS</w:t>
        </w:r>
      </w:hyperlink>
      <w:r w:rsidR="00446397" w:rsidRPr="00A5255A">
        <w:rPr>
          <w:rFonts w:asciiTheme="minorHAnsi" w:hAnsiTheme="minorHAnsi" w:cstheme="minorHAnsi"/>
          <w:sz w:val="24"/>
          <w:szCs w:val="24"/>
        </w:rPr>
        <w:t xml:space="preserve"> </w:t>
      </w:r>
    </w:p>
    <w:p w14:paraId="3DAC5728" w14:textId="08669D6A" w:rsidR="00583E7E" w:rsidRDefault="00583E7E" w:rsidP="00C5049C">
      <w:pPr>
        <w:numPr>
          <w:ilvl w:val="0"/>
          <w:numId w:val="14"/>
        </w:numPr>
        <w:spacing w:after="160" w:line="256" w:lineRule="auto"/>
        <w:contextualSpacing/>
        <w:jc w:val="both"/>
        <w:rPr>
          <w:sz w:val="24"/>
        </w:rPr>
      </w:pPr>
      <w:r w:rsidRPr="00A5255A">
        <w:rPr>
          <w:rFonts w:asciiTheme="minorHAnsi" w:hAnsiTheme="minorHAnsi" w:cstheme="minorHAnsi"/>
          <w:sz w:val="24"/>
          <w:szCs w:val="24"/>
        </w:rPr>
        <w:t xml:space="preserve">Voluntary </w:t>
      </w:r>
      <w:r w:rsidR="00D830F0" w:rsidRPr="00A5255A">
        <w:rPr>
          <w:rFonts w:asciiTheme="minorHAnsi" w:hAnsiTheme="minorHAnsi" w:cstheme="minorHAnsi"/>
          <w:sz w:val="24"/>
          <w:szCs w:val="24"/>
        </w:rPr>
        <w:t>s</w:t>
      </w:r>
      <w:r w:rsidRPr="00A5255A">
        <w:rPr>
          <w:rFonts w:asciiTheme="minorHAnsi" w:hAnsiTheme="minorHAnsi" w:cstheme="minorHAnsi"/>
          <w:sz w:val="24"/>
          <w:szCs w:val="24"/>
        </w:rPr>
        <w:t>upport</w:t>
      </w:r>
      <w:r w:rsidRPr="00A5255A">
        <w:rPr>
          <w:sz w:val="24"/>
        </w:rPr>
        <w:t xml:space="preserve"> </w:t>
      </w:r>
      <w:r w:rsidR="00D830F0">
        <w:rPr>
          <w:sz w:val="24"/>
        </w:rPr>
        <w:t>o</w:t>
      </w:r>
      <w:r w:rsidRPr="00583E7E">
        <w:rPr>
          <w:sz w:val="24"/>
        </w:rPr>
        <w:t>rganisations commissi</w:t>
      </w:r>
      <w:r w:rsidR="0030573C">
        <w:rPr>
          <w:sz w:val="24"/>
        </w:rPr>
        <w:t xml:space="preserve">oned to provide services by Southport and Formby </w:t>
      </w:r>
      <w:r w:rsidR="0030573C" w:rsidRPr="0030573C">
        <w:rPr>
          <w:sz w:val="24"/>
        </w:rPr>
        <w:t>CCG</w:t>
      </w:r>
    </w:p>
    <w:p w14:paraId="17987B2A" w14:textId="77777777" w:rsidR="0034654D" w:rsidRDefault="0034654D" w:rsidP="00C5049C">
      <w:pPr>
        <w:numPr>
          <w:ilvl w:val="0"/>
          <w:numId w:val="14"/>
        </w:numPr>
        <w:spacing w:after="160" w:line="256" w:lineRule="auto"/>
        <w:contextualSpacing/>
        <w:jc w:val="both"/>
        <w:rPr>
          <w:sz w:val="24"/>
        </w:rPr>
      </w:pPr>
      <w:r>
        <w:rPr>
          <w:sz w:val="24"/>
        </w:rPr>
        <w:t>MJOG messenger, a text communication service to remind you of your appointments</w:t>
      </w:r>
      <w:r w:rsidR="00B6635D">
        <w:rPr>
          <w:sz w:val="24"/>
        </w:rPr>
        <w:t xml:space="preserve"> and relevant health campaigns </w:t>
      </w:r>
      <w:r>
        <w:rPr>
          <w:sz w:val="24"/>
        </w:rPr>
        <w:t>with the ability</w:t>
      </w:r>
      <w:r w:rsidR="00B6635D">
        <w:rPr>
          <w:sz w:val="24"/>
        </w:rPr>
        <w:t xml:space="preserve"> to cancel and review the service we have provided.</w:t>
      </w:r>
      <w:r>
        <w:rPr>
          <w:sz w:val="24"/>
        </w:rPr>
        <w:t xml:space="preserve"> </w:t>
      </w:r>
    </w:p>
    <w:p w14:paraId="4897498B" w14:textId="77777777" w:rsidR="00990479" w:rsidRDefault="00990479" w:rsidP="00546616">
      <w:pPr>
        <w:pStyle w:val="Style1"/>
      </w:pPr>
    </w:p>
    <w:p w14:paraId="6EED36A1" w14:textId="77777777" w:rsidR="0030573C" w:rsidRPr="0030573C" w:rsidRDefault="0030573C" w:rsidP="00546616">
      <w:pPr>
        <w:pStyle w:val="Style1"/>
      </w:pPr>
      <w:r w:rsidRPr="0030573C">
        <w:t>Mandatory disclosures of information</w:t>
      </w:r>
    </w:p>
    <w:p w14:paraId="7C3C8CBC" w14:textId="0F2FF014" w:rsidR="0030573C" w:rsidRDefault="0030573C" w:rsidP="00C5049C">
      <w:pPr>
        <w:spacing w:after="160" w:line="256" w:lineRule="auto"/>
        <w:contextualSpacing/>
        <w:jc w:val="both"/>
        <w:rPr>
          <w:sz w:val="24"/>
        </w:rPr>
      </w:pPr>
      <w:r>
        <w:rPr>
          <w:sz w:val="24"/>
        </w:rPr>
        <w:t>We are sometimes legally obliged to disclose information about patients to relevant authorities. In these circumstances, the minimum identifiable information that is essential to serve that legal purpose will be disclosed. That organisation will also have a professional and contractual duty of co</w:t>
      </w:r>
      <w:r w:rsidR="004A42EC">
        <w:rPr>
          <w:sz w:val="24"/>
        </w:rPr>
        <w:t xml:space="preserve">nfidentiality. Data will be anonymised </w:t>
      </w:r>
      <w:r w:rsidR="008C7D13">
        <w:rPr>
          <w:sz w:val="24"/>
        </w:rPr>
        <w:t>if possible</w:t>
      </w:r>
      <w:r w:rsidR="004A42EC">
        <w:rPr>
          <w:sz w:val="24"/>
        </w:rPr>
        <w:t xml:space="preserve"> before disclosure if this would serve the purpose for which the data is required.</w:t>
      </w:r>
    </w:p>
    <w:p w14:paraId="1A662AEF" w14:textId="77777777" w:rsidR="005670B2" w:rsidRDefault="005670B2" w:rsidP="00C5049C">
      <w:pPr>
        <w:spacing w:after="160" w:line="256" w:lineRule="auto"/>
        <w:contextualSpacing/>
        <w:jc w:val="both"/>
        <w:rPr>
          <w:sz w:val="24"/>
        </w:rPr>
      </w:pPr>
    </w:p>
    <w:p w14:paraId="7FC074F5" w14:textId="037C699B" w:rsidR="004A42EC" w:rsidRDefault="004A42EC" w:rsidP="00B05D5A">
      <w:pPr>
        <w:spacing w:after="160" w:line="257" w:lineRule="auto"/>
        <w:jc w:val="both"/>
        <w:rPr>
          <w:sz w:val="24"/>
        </w:rPr>
      </w:pPr>
      <w:r>
        <w:rPr>
          <w:sz w:val="24"/>
        </w:rPr>
        <w:t>Organisations that we are sometimes obliged to release information to include:</w:t>
      </w:r>
    </w:p>
    <w:tbl>
      <w:tblPr>
        <w:tblW w:w="0" w:type="auto"/>
        <w:tblLook w:val="04A0" w:firstRow="1" w:lastRow="0" w:firstColumn="1" w:lastColumn="0" w:noHBand="0" w:noVBand="1"/>
      </w:tblPr>
      <w:tblGrid>
        <w:gridCol w:w="4916"/>
        <w:gridCol w:w="4919"/>
      </w:tblGrid>
      <w:tr w:rsidR="004A42EC" w:rsidRPr="002807C8" w14:paraId="4899C402" w14:textId="77777777" w:rsidTr="002807C8">
        <w:tc>
          <w:tcPr>
            <w:tcW w:w="5025" w:type="dxa"/>
            <w:shd w:val="clear" w:color="auto" w:fill="auto"/>
          </w:tcPr>
          <w:p w14:paraId="1553CC60" w14:textId="77777777" w:rsidR="004A42EC" w:rsidRPr="002807C8" w:rsidRDefault="004A42EC" w:rsidP="00C5049C">
            <w:pPr>
              <w:numPr>
                <w:ilvl w:val="0"/>
                <w:numId w:val="18"/>
              </w:numPr>
              <w:spacing w:after="160" w:line="256" w:lineRule="auto"/>
              <w:contextualSpacing/>
              <w:jc w:val="both"/>
              <w:rPr>
                <w:sz w:val="24"/>
                <w:szCs w:val="24"/>
              </w:rPr>
            </w:pPr>
            <w:r w:rsidRPr="002807C8">
              <w:rPr>
                <w:sz w:val="24"/>
                <w:szCs w:val="24"/>
              </w:rPr>
              <w:t>NHS Digital</w:t>
            </w:r>
          </w:p>
        </w:tc>
        <w:tc>
          <w:tcPr>
            <w:tcW w:w="5026" w:type="dxa"/>
            <w:shd w:val="clear" w:color="auto" w:fill="auto"/>
          </w:tcPr>
          <w:p w14:paraId="4AD42B9B" w14:textId="77777777" w:rsidR="004A42EC" w:rsidRPr="002807C8" w:rsidRDefault="004A42EC" w:rsidP="00C5049C">
            <w:pPr>
              <w:numPr>
                <w:ilvl w:val="0"/>
                <w:numId w:val="18"/>
              </w:numPr>
              <w:spacing w:after="160" w:line="256" w:lineRule="auto"/>
              <w:contextualSpacing/>
              <w:jc w:val="both"/>
              <w:rPr>
                <w:sz w:val="24"/>
                <w:szCs w:val="24"/>
              </w:rPr>
            </w:pPr>
            <w:r w:rsidRPr="002807C8">
              <w:rPr>
                <w:sz w:val="24"/>
                <w:szCs w:val="24"/>
              </w:rPr>
              <w:t>NHS England</w:t>
            </w:r>
          </w:p>
        </w:tc>
      </w:tr>
      <w:tr w:rsidR="004A42EC" w:rsidRPr="002807C8" w14:paraId="2B87E8F7" w14:textId="77777777" w:rsidTr="002807C8">
        <w:tc>
          <w:tcPr>
            <w:tcW w:w="5025" w:type="dxa"/>
            <w:shd w:val="clear" w:color="auto" w:fill="auto"/>
          </w:tcPr>
          <w:p w14:paraId="4E014D61" w14:textId="77777777" w:rsidR="004A42EC" w:rsidRPr="002807C8" w:rsidRDefault="004A42EC" w:rsidP="00C5049C">
            <w:pPr>
              <w:numPr>
                <w:ilvl w:val="0"/>
                <w:numId w:val="18"/>
              </w:numPr>
              <w:spacing w:after="160" w:line="256" w:lineRule="auto"/>
              <w:contextualSpacing/>
              <w:jc w:val="both"/>
              <w:rPr>
                <w:sz w:val="24"/>
                <w:szCs w:val="24"/>
              </w:rPr>
            </w:pPr>
            <w:r w:rsidRPr="002807C8">
              <w:rPr>
                <w:sz w:val="24"/>
                <w:szCs w:val="24"/>
              </w:rPr>
              <w:t>Southport &amp; Formby CCG</w:t>
            </w:r>
          </w:p>
        </w:tc>
        <w:tc>
          <w:tcPr>
            <w:tcW w:w="5026" w:type="dxa"/>
            <w:shd w:val="clear" w:color="auto" w:fill="auto"/>
          </w:tcPr>
          <w:p w14:paraId="2302551C" w14:textId="77777777" w:rsidR="004A42EC" w:rsidRPr="002807C8" w:rsidRDefault="004A42EC" w:rsidP="00C5049C">
            <w:pPr>
              <w:numPr>
                <w:ilvl w:val="0"/>
                <w:numId w:val="18"/>
              </w:numPr>
              <w:spacing w:after="160" w:line="256" w:lineRule="auto"/>
              <w:contextualSpacing/>
              <w:jc w:val="both"/>
              <w:rPr>
                <w:sz w:val="24"/>
                <w:szCs w:val="24"/>
              </w:rPr>
            </w:pPr>
            <w:r w:rsidRPr="002807C8">
              <w:rPr>
                <w:sz w:val="24"/>
                <w:szCs w:val="24"/>
              </w:rPr>
              <w:t>Public Health England</w:t>
            </w:r>
          </w:p>
        </w:tc>
      </w:tr>
      <w:tr w:rsidR="004A42EC" w:rsidRPr="002807C8" w14:paraId="2C5F49B6" w14:textId="77777777" w:rsidTr="002807C8">
        <w:tc>
          <w:tcPr>
            <w:tcW w:w="5025" w:type="dxa"/>
            <w:shd w:val="clear" w:color="auto" w:fill="auto"/>
          </w:tcPr>
          <w:p w14:paraId="180124BF" w14:textId="77777777" w:rsidR="004A42EC" w:rsidRPr="002807C8" w:rsidRDefault="004A42EC" w:rsidP="00C5049C">
            <w:pPr>
              <w:numPr>
                <w:ilvl w:val="0"/>
                <w:numId w:val="18"/>
              </w:numPr>
              <w:spacing w:after="160" w:line="256" w:lineRule="auto"/>
              <w:contextualSpacing/>
              <w:jc w:val="both"/>
              <w:rPr>
                <w:sz w:val="24"/>
                <w:szCs w:val="24"/>
              </w:rPr>
            </w:pPr>
            <w:r w:rsidRPr="002807C8">
              <w:rPr>
                <w:sz w:val="24"/>
                <w:szCs w:val="24"/>
              </w:rPr>
              <w:t>Local Authorities</w:t>
            </w:r>
          </w:p>
        </w:tc>
        <w:tc>
          <w:tcPr>
            <w:tcW w:w="5026" w:type="dxa"/>
            <w:shd w:val="clear" w:color="auto" w:fill="auto"/>
          </w:tcPr>
          <w:p w14:paraId="7EEB8521" w14:textId="77777777" w:rsidR="004A42EC" w:rsidRPr="002807C8" w:rsidRDefault="004A42EC" w:rsidP="00C5049C">
            <w:pPr>
              <w:numPr>
                <w:ilvl w:val="0"/>
                <w:numId w:val="18"/>
              </w:numPr>
              <w:spacing w:after="160" w:line="256" w:lineRule="auto"/>
              <w:contextualSpacing/>
              <w:jc w:val="both"/>
              <w:rPr>
                <w:sz w:val="24"/>
                <w:szCs w:val="24"/>
              </w:rPr>
            </w:pPr>
            <w:r w:rsidRPr="002807C8">
              <w:rPr>
                <w:sz w:val="24"/>
                <w:szCs w:val="24"/>
              </w:rPr>
              <w:t>NHS Counter Fraud</w:t>
            </w:r>
          </w:p>
        </w:tc>
      </w:tr>
      <w:tr w:rsidR="004A42EC" w:rsidRPr="002807C8" w14:paraId="4966E8FB" w14:textId="77777777" w:rsidTr="002807C8">
        <w:tc>
          <w:tcPr>
            <w:tcW w:w="5025" w:type="dxa"/>
            <w:shd w:val="clear" w:color="auto" w:fill="auto"/>
          </w:tcPr>
          <w:p w14:paraId="5E9B955F" w14:textId="77777777" w:rsidR="004A42EC" w:rsidRPr="002807C8" w:rsidRDefault="004A42EC" w:rsidP="00C5049C">
            <w:pPr>
              <w:numPr>
                <w:ilvl w:val="0"/>
                <w:numId w:val="18"/>
              </w:numPr>
              <w:spacing w:after="160" w:line="256" w:lineRule="auto"/>
              <w:contextualSpacing/>
              <w:jc w:val="both"/>
              <w:rPr>
                <w:sz w:val="24"/>
                <w:szCs w:val="24"/>
              </w:rPr>
            </w:pPr>
            <w:r w:rsidRPr="002807C8">
              <w:rPr>
                <w:sz w:val="24"/>
                <w:szCs w:val="24"/>
              </w:rPr>
              <w:t>The Police Service</w:t>
            </w:r>
          </w:p>
        </w:tc>
        <w:tc>
          <w:tcPr>
            <w:tcW w:w="5026" w:type="dxa"/>
            <w:shd w:val="clear" w:color="auto" w:fill="auto"/>
          </w:tcPr>
          <w:p w14:paraId="11BE3794" w14:textId="77777777" w:rsidR="004A42EC" w:rsidRPr="002807C8" w:rsidRDefault="004A42EC" w:rsidP="00C5049C">
            <w:pPr>
              <w:numPr>
                <w:ilvl w:val="0"/>
                <w:numId w:val="18"/>
              </w:numPr>
              <w:spacing w:after="160" w:line="256" w:lineRule="auto"/>
              <w:contextualSpacing/>
              <w:jc w:val="both"/>
              <w:rPr>
                <w:sz w:val="24"/>
                <w:szCs w:val="24"/>
              </w:rPr>
            </w:pPr>
            <w:r w:rsidRPr="002807C8">
              <w:rPr>
                <w:sz w:val="24"/>
                <w:szCs w:val="24"/>
              </w:rPr>
              <w:t>The Courts</w:t>
            </w:r>
          </w:p>
        </w:tc>
      </w:tr>
      <w:tr w:rsidR="004A42EC" w:rsidRPr="002807C8" w14:paraId="41073B48" w14:textId="77777777" w:rsidTr="002807C8">
        <w:tc>
          <w:tcPr>
            <w:tcW w:w="5025" w:type="dxa"/>
            <w:shd w:val="clear" w:color="auto" w:fill="auto"/>
          </w:tcPr>
          <w:p w14:paraId="0C04B237" w14:textId="77777777" w:rsidR="004A42EC" w:rsidRPr="002807C8" w:rsidRDefault="004A42EC" w:rsidP="00C5049C">
            <w:pPr>
              <w:numPr>
                <w:ilvl w:val="0"/>
                <w:numId w:val="18"/>
              </w:numPr>
              <w:spacing w:after="160" w:line="256" w:lineRule="auto"/>
              <w:contextualSpacing/>
              <w:jc w:val="both"/>
              <w:rPr>
                <w:sz w:val="24"/>
                <w:szCs w:val="24"/>
              </w:rPr>
            </w:pPr>
            <w:r w:rsidRPr="002807C8">
              <w:rPr>
                <w:sz w:val="24"/>
                <w:szCs w:val="24"/>
              </w:rPr>
              <w:t>The Care Quality Commission</w:t>
            </w:r>
          </w:p>
        </w:tc>
        <w:tc>
          <w:tcPr>
            <w:tcW w:w="5026" w:type="dxa"/>
            <w:shd w:val="clear" w:color="auto" w:fill="auto"/>
          </w:tcPr>
          <w:p w14:paraId="2B3590F8" w14:textId="77777777" w:rsidR="004A42EC" w:rsidRPr="002807C8" w:rsidRDefault="004A42EC" w:rsidP="00C5049C">
            <w:pPr>
              <w:numPr>
                <w:ilvl w:val="0"/>
                <w:numId w:val="18"/>
              </w:numPr>
              <w:spacing w:after="160" w:line="256" w:lineRule="auto"/>
              <w:contextualSpacing/>
              <w:jc w:val="both"/>
              <w:rPr>
                <w:sz w:val="24"/>
                <w:szCs w:val="24"/>
              </w:rPr>
            </w:pPr>
            <w:r w:rsidRPr="002807C8">
              <w:rPr>
                <w:sz w:val="24"/>
                <w:szCs w:val="24"/>
              </w:rPr>
              <w:t>The Health Service Ombudsman</w:t>
            </w:r>
          </w:p>
        </w:tc>
      </w:tr>
      <w:tr w:rsidR="004A42EC" w:rsidRPr="002807C8" w14:paraId="79CE848E" w14:textId="77777777" w:rsidTr="002807C8">
        <w:tc>
          <w:tcPr>
            <w:tcW w:w="5025" w:type="dxa"/>
            <w:shd w:val="clear" w:color="auto" w:fill="auto"/>
          </w:tcPr>
          <w:p w14:paraId="4D7A140B" w14:textId="77777777" w:rsidR="004A42EC" w:rsidRPr="002807C8" w:rsidRDefault="004A42EC" w:rsidP="00C5049C">
            <w:pPr>
              <w:numPr>
                <w:ilvl w:val="0"/>
                <w:numId w:val="18"/>
              </w:numPr>
              <w:spacing w:after="160" w:line="256" w:lineRule="auto"/>
              <w:contextualSpacing/>
              <w:jc w:val="both"/>
              <w:rPr>
                <w:sz w:val="24"/>
                <w:szCs w:val="24"/>
              </w:rPr>
            </w:pPr>
            <w:r w:rsidRPr="002807C8">
              <w:rPr>
                <w:sz w:val="24"/>
                <w:szCs w:val="24"/>
              </w:rPr>
              <w:t>The General Medical Council</w:t>
            </w:r>
          </w:p>
        </w:tc>
        <w:tc>
          <w:tcPr>
            <w:tcW w:w="5026" w:type="dxa"/>
            <w:shd w:val="clear" w:color="auto" w:fill="auto"/>
          </w:tcPr>
          <w:p w14:paraId="5F5FD07F" w14:textId="77777777" w:rsidR="004A42EC" w:rsidRPr="002807C8" w:rsidRDefault="004A42EC" w:rsidP="00C5049C">
            <w:pPr>
              <w:numPr>
                <w:ilvl w:val="0"/>
                <w:numId w:val="18"/>
              </w:numPr>
              <w:spacing w:after="160" w:line="256" w:lineRule="auto"/>
              <w:contextualSpacing/>
              <w:jc w:val="both"/>
              <w:rPr>
                <w:sz w:val="24"/>
                <w:szCs w:val="24"/>
              </w:rPr>
            </w:pPr>
            <w:r w:rsidRPr="002807C8">
              <w:rPr>
                <w:sz w:val="24"/>
                <w:szCs w:val="24"/>
              </w:rPr>
              <w:t>HM Revenue and Customs</w:t>
            </w:r>
          </w:p>
        </w:tc>
      </w:tr>
      <w:tr w:rsidR="004A42EC" w:rsidRPr="002807C8" w14:paraId="5B423783" w14:textId="77777777" w:rsidTr="002807C8">
        <w:tc>
          <w:tcPr>
            <w:tcW w:w="5025" w:type="dxa"/>
            <w:shd w:val="clear" w:color="auto" w:fill="auto"/>
          </w:tcPr>
          <w:p w14:paraId="02C0356C" w14:textId="77777777" w:rsidR="004A42EC" w:rsidRPr="002807C8" w:rsidRDefault="004A42EC" w:rsidP="00C5049C">
            <w:pPr>
              <w:numPr>
                <w:ilvl w:val="0"/>
                <w:numId w:val="18"/>
              </w:numPr>
              <w:spacing w:after="160" w:line="256" w:lineRule="auto"/>
              <w:contextualSpacing/>
              <w:jc w:val="both"/>
              <w:rPr>
                <w:sz w:val="24"/>
                <w:szCs w:val="24"/>
              </w:rPr>
            </w:pPr>
            <w:r w:rsidRPr="002807C8">
              <w:rPr>
                <w:sz w:val="24"/>
                <w:szCs w:val="24"/>
              </w:rPr>
              <w:t>The Driver &amp; Vehicle Licensing Agency</w:t>
            </w:r>
          </w:p>
        </w:tc>
        <w:tc>
          <w:tcPr>
            <w:tcW w:w="5026" w:type="dxa"/>
            <w:shd w:val="clear" w:color="auto" w:fill="auto"/>
          </w:tcPr>
          <w:p w14:paraId="22CE3133" w14:textId="77777777" w:rsidR="004A42EC" w:rsidRPr="002807C8" w:rsidRDefault="004A42EC" w:rsidP="00C5049C">
            <w:pPr>
              <w:spacing w:after="160" w:line="256" w:lineRule="auto"/>
              <w:contextualSpacing/>
              <w:jc w:val="both"/>
              <w:rPr>
                <w:sz w:val="24"/>
                <w:szCs w:val="24"/>
              </w:rPr>
            </w:pPr>
          </w:p>
        </w:tc>
      </w:tr>
    </w:tbl>
    <w:p w14:paraId="16588019" w14:textId="77777777" w:rsidR="0030573C" w:rsidRPr="00583E7E" w:rsidRDefault="0030573C" w:rsidP="00C5049C">
      <w:pPr>
        <w:spacing w:after="160" w:line="256" w:lineRule="auto"/>
        <w:ind w:left="720"/>
        <w:contextualSpacing/>
        <w:jc w:val="both"/>
        <w:rPr>
          <w:sz w:val="24"/>
        </w:rPr>
      </w:pPr>
    </w:p>
    <w:p w14:paraId="5C36FAF3" w14:textId="77777777" w:rsidR="00583E7E" w:rsidRPr="00583E7E" w:rsidRDefault="00583E7E" w:rsidP="00C5049C">
      <w:pPr>
        <w:spacing w:after="160" w:line="256" w:lineRule="auto"/>
        <w:jc w:val="both"/>
        <w:rPr>
          <w:sz w:val="24"/>
        </w:rPr>
      </w:pPr>
      <w:r w:rsidRPr="00583E7E">
        <w:rPr>
          <w:sz w:val="24"/>
        </w:rPr>
        <w:t xml:space="preserve">Your information will only be shared if it is appropriate for the provision of your care or required to satisfy our statutory function and legal obligations. </w:t>
      </w:r>
    </w:p>
    <w:p w14:paraId="44461B23" w14:textId="77777777" w:rsidR="00583E7E" w:rsidRDefault="00583E7E" w:rsidP="00C5049C">
      <w:pPr>
        <w:spacing w:after="160" w:line="256" w:lineRule="auto"/>
        <w:jc w:val="both"/>
      </w:pPr>
      <w:r w:rsidRPr="00583E7E">
        <w:rPr>
          <w:sz w:val="24"/>
        </w:rPr>
        <w:t>Your information will not be transferred outside of the European Union</w:t>
      </w:r>
      <w:r w:rsidRPr="00583E7E">
        <w:t xml:space="preserve">. </w:t>
      </w:r>
    </w:p>
    <w:p w14:paraId="3C87C0BD" w14:textId="77777777" w:rsidR="00DC7EBB" w:rsidRDefault="00DC7EBB" w:rsidP="00546616">
      <w:pPr>
        <w:pStyle w:val="Style2"/>
      </w:pPr>
    </w:p>
    <w:p w14:paraId="133AEFF6" w14:textId="77777777" w:rsidR="00DC7EBB" w:rsidRDefault="00DC7EBB" w:rsidP="00546616">
      <w:pPr>
        <w:pStyle w:val="Style2"/>
      </w:pPr>
    </w:p>
    <w:p w14:paraId="52C88B66" w14:textId="77777777" w:rsidR="000D08FE" w:rsidRDefault="000D08FE" w:rsidP="00546616">
      <w:pPr>
        <w:pStyle w:val="Style2"/>
      </w:pPr>
    </w:p>
    <w:p w14:paraId="508BE5E8" w14:textId="2CF1C969" w:rsidR="00990479" w:rsidRPr="00990479" w:rsidRDefault="00990479" w:rsidP="00546616">
      <w:pPr>
        <w:pStyle w:val="Style2"/>
      </w:pPr>
      <w:r w:rsidRPr="00990479">
        <w:t>Third party processors</w:t>
      </w:r>
    </w:p>
    <w:p w14:paraId="21FFC71B" w14:textId="419AA721" w:rsidR="00990479" w:rsidRPr="00990479" w:rsidRDefault="00990479" w:rsidP="00C5049C">
      <w:pPr>
        <w:spacing w:after="160" w:line="256" w:lineRule="auto"/>
        <w:jc w:val="both"/>
        <w:rPr>
          <w:sz w:val="24"/>
          <w:szCs w:val="24"/>
        </w:rPr>
      </w:pPr>
      <w:r w:rsidRPr="00990479">
        <w:rPr>
          <w:sz w:val="24"/>
          <w:szCs w:val="24"/>
        </w:rPr>
        <w:t xml:space="preserve">When we use a </w:t>
      </w:r>
      <w:r w:rsidR="00F26ACA" w:rsidRPr="00990479">
        <w:rPr>
          <w:sz w:val="24"/>
          <w:szCs w:val="24"/>
        </w:rPr>
        <w:t>third</w:t>
      </w:r>
      <w:r w:rsidR="00CE672F">
        <w:rPr>
          <w:sz w:val="24"/>
          <w:szCs w:val="24"/>
        </w:rPr>
        <w:t>-</w:t>
      </w:r>
      <w:r w:rsidRPr="00990479">
        <w:rPr>
          <w:sz w:val="24"/>
          <w:szCs w:val="24"/>
        </w:rPr>
        <w:t xml:space="preserve"> party service provider to process data on our behalf we will always have an appropriate agreement in place to ensure that they keep the data secure, that they do not use or share information other than in accordance with our instructions and that they are operating appropriately. An example of functions that may be carried out by third parties includes:</w:t>
      </w:r>
    </w:p>
    <w:p w14:paraId="6C8617C5" w14:textId="77777777" w:rsidR="00990479" w:rsidRPr="00990479" w:rsidRDefault="00990479" w:rsidP="00C5049C">
      <w:pPr>
        <w:numPr>
          <w:ilvl w:val="0"/>
          <w:numId w:val="19"/>
        </w:numPr>
        <w:spacing w:before="100" w:beforeAutospacing="1" w:after="100" w:afterAutospacing="1" w:line="360" w:lineRule="atLeast"/>
        <w:jc w:val="both"/>
        <w:rPr>
          <w:rStyle w:val="Emphasis"/>
          <w:rFonts w:eastAsia="Times New Roman" w:cs="Calibri"/>
          <w:i w:val="0"/>
          <w:iCs w:val="0"/>
          <w:sz w:val="24"/>
          <w:szCs w:val="24"/>
        </w:rPr>
      </w:pPr>
      <w:r w:rsidRPr="00990479">
        <w:rPr>
          <w:rStyle w:val="Emphasis"/>
          <w:rFonts w:eastAsia="Times New Roman" w:cs="Calibri"/>
          <w:i w:val="0"/>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F4ACCE9" w14:textId="77777777" w:rsidR="00990479" w:rsidRPr="00990479" w:rsidRDefault="00990479" w:rsidP="00C5049C">
      <w:pPr>
        <w:numPr>
          <w:ilvl w:val="0"/>
          <w:numId w:val="19"/>
        </w:numPr>
        <w:spacing w:before="100" w:beforeAutospacing="1" w:after="100" w:afterAutospacing="1" w:line="360" w:lineRule="atLeast"/>
        <w:jc w:val="both"/>
        <w:rPr>
          <w:rStyle w:val="Emphasis"/>
          <w:rFonts w:eastAsia="Times New Roman" w:cs="Calibri"/>
          <w:i w:val="0"/>
          <w:iCs w:val="0"/>
          <w:sz w:val="24"/>
          <w:szCs w:val="24"/>
        </w:rPr>
      </w:pPr>
      <w:r w:rsidRPr="00990479">
        <w:rPr>
          <w:rStyle w:val="Emphasis"/>
          <w:rFonts w:eastAsia="Times New Roman" w:cs="Calibri"/>
          <w:i w:val="0"/>
          <w:sz w:val="24"/>
          <w:szCs w:val="24"/>
        </w:rPr>
        <w:t>The systems that are contracted to maintain and store on our behalf are:</w:t>
      </w:r>
    </w:p>
    <w:tbl>
      <w:tblPr>
        <w:tblW w:w="0" w:type="auto"/>
        <w:tblInd w:w="1701" w:type="dxa"/>
        <w:tblLook w:val="04A0" w:firstRow="1" w:lastRow="0" w:firstColumn="1" w:lastColumn="0" w:noHBand="0" w:noVBand="1"/>
      </w:tblPr>
      <w:tblGrid>
        <w:gridCol w:w="1985"/>
        <w:gridCol w:w="5550"/>
      </w:tblGrid>
      <w:tr w:rsidR="00990479" w:rsidRPr="00A92B35" w14:paraId="732D355D" w14:textId="77777777" w:rsidTr="00057B72">
        <w:tc>
          <w:tcPr>
            <w:tcW w:w="1985" w:type="dxa"/>
            <w:shd w:val="clear" w:color="auto" w:fill="auto"/>
          </w:tcPr>
          <w:p w14:paraId="23A3F9A9" w14:textId="77777777" w:rsidR="00990479" w:rsidRPr="00A92B35" w:rsidRDefault="00990479" w:rsidP="005A132C">
            <w:pPr>
              <w:spacing w:after="60" w:line="240" w:lineRule="auto"/>
              <w:jc w:val="both"/>
              <w:rPr>
                <w:rStyle w:val="Emphasis"/>
                <w:rFonts w:eastAsia="Times New Roman" w:cs="Calibri"/>
                <w:i w:val="0"/>
                <w:iCs w:val="0"/>
                <w:sz w:val="24"/>
                <w:szCs w:val="24"/>
              </w:rPr>
            </w:pPr>
            <w:r w:rsidRPr="00A92B35">
              <w:rPr>
                <w:rStyle w:val="Emphasis"/>
                <w:rFonts w:eastAsia="Times New Roman" w:cs="Calibri"/>
                <w:i w:val="0"/>
                <w:iCs w:val="0"/>
                <w:sz w:val="24"/>
                <w:szCs w:val="24"/>
              </w:rPr>
              <w:t>EMIS Health</w:t>
            </w:r>
          </w:p>
        </w:tc>
        <w:tc>
          <w:tcPr>
            <w:tcW w:w="5550" w:type="dxa"/>
            <w:shd w:val="clear" w:color="auto" w:fill="auto"/>
          </w:tcPr>
          <w:p w14:paraId="64AD9B57" w14:textId="77777777" w:rsidR="00990479" w:rsidRPr="00A92B35" w:rsidRDefault="00990479" w:rsidP="005A132C">
            <w:pPr>
              <w:spacing w:after="60" w:line="240" w:lineRule="auto"/>
              <w:jc w:val="both"/>
              <w:rPr>
                <w:rStyle w:val="Emphasis"/>
                <w:rFonts w:eastAsia="Times New Roman" w:cs="Calibri"/>
                <w:i w:val="0"/>
                <w:iCs w:val="0"/>
                <w:sz w:val="24"/>
                <w:szCs w:val="24"/>
              </w:rPr>
            </w:pPr>
            <w:r w:rsidRPr="00A92B35">
              <w:rPr>
                <w:rStyle w:val="Emphasis"/>
                <w:rFonts w:eastAsia="Times New Roman" w:cs="Calibri"/>
                <w:i w:val="0"/>
                <w:iCs w:val="0"/>
                <w:sz w:val="24"/>
                <w:szCs w:val="24"/>
              </w:rPr>
              <w:t>Clinical System</w:t>
            </w:r>
          </w:p>
        </w:tc>
      </w:tr>
      <w:tr w:rsidR="008664A2" w:rsidRPr="00A92B35" w14:paraId="62BA7EA3" w14:textId="77777777" w:rsidTr="00057B72">
        <w:tc>
          <w:tcPr>
            <w:tcW w:w="1985" w:type="dxa"/>
            <w:shd w:val="clear" w:color="auto" w:fill="auto"/>
          </w:tcPr>
          <w:p w14:paraId="37B1DEC3" w14:textId="26885C2D" w:rsidR="008664A2" w:rsidRPr="00A92B35" w:rsidRDefault="008664A2" w:rsidP="008664A2">
            <w:pPr>
              <w:spacing w:after="60" w:line="240" w:lineRule="auto"/>
              <w:jc w:val="both"/>
              <w:rPr>
                <w:rStyle w:val="Emphasis"/>
                <w:rFonts w:eastAsia="Times New Roman" w:cs="Calibri"/>
                <w:i w:val="0"/>
                <w:iCs w:val="0"/>
                <w:sz w:val="24"/>
                <w:szCs w:val="24"/>
              </w:rPr>
            </w:pPr>
            <w:proofErr w:type="spellStart"/>
            <w:r w:rsidRPr="00A92B35">
              <w:rPr>
                <w:rStyle w:val="Emphasis"/>
                <w:rFonts w:eastAsia="Times New Roman" w:cs="Calibri"/>
                <w:i w:val="0"/>
                <w:iCs w:val="0"/>
                <w:sz w:val="24"/>
                <w:szCs w:val="24"/>
              </w:rPr>
              <w:t>Lexacom</w:t>
            </w:r>
            <w:proofErr w:type="spellEnd"/>
          </w:p>
        </w:tc>
        <w:tc>
          <w:tcPr>
            <w:tcW w:w="5550" w:type="dxa"/>
            <w:shd w:val="clear" w:color="auto" w:fill="auto"/>
          </w:tcPr>
          <w:p w14:paraId="3DBBA520" w14:textId="5844F739" w:rsidR="008664A2" w:rsidRPr="00A92B35" w:rsidRDefault="008664A2" w:rsidP="008664A2">
            <w:pPr>
              <w:spacing w:after="60" w:line="240" w:lineRule="auto"/>
              <w:jc w:val="both"/>
              <w:rPr>
                <w:rStyle w:val="Emphasis"/>
                <w:rFonts w:eastAsia="Times New Roman" w:cs="Calibri"/>
                <w:i w:val="0"/>
                <w:iCs w:val="0"/>
                <w:sz w:val="24"/>
                <w:szCs w:val="24"/>
              </w:rPr>
            </w:pPr>
            <w:r w:rsidRPr="00A92B35">
              <w:rPr>
                <w:rStyle w:val="Emphasis"/>
                <w:rFonts w:eastAsia="Times New Roman" w:cs="Calibri"/>
                <w:i w:val="0"/>
                <w:iCs w:val="0"/>
                <w:sz w:val="24"/>
                <w:szCs w:val="24"/>
              </w:rPr>
              <w:t>Digital dictation solution</w:t>
            </w:r>
          </w:p>
        </w:tc>
      </w:tr>
      <w:tr w:rsidR="008664A2" w:rsidRPr="00A92B35" w14:paraId="52115F9B" w14:textId="77777777" w:rsidTr="00057B72">
        <w:tc>
          <w:tcPr>
            <w:tcW w:w="1985" w:type="dxa"/>
            <w:shd w:val="clear" w:color="auto" w:fill="auto"/>
          </w:tcPr>
          <w:p w14:paraId="28652C0B" w14:textId="3B6B0C92" w:rsidR="008664A2" w:rsidRPr="00A92B35" w:rsidRDefault="008664A2" w:rsidP="008664A2">
            <w:pPr>
              <w:spacing w:after="60" w:line="240" w:lineRule="auto"/>
              <w:jc w:val="both"/>
              <w:rPr>
                <w:rStyle w:val="Emphasis"/>
                <w:rFonts w:eastAsia="Times New Roman" w:cs="Calibri"/>
                <w:i w:val="0"/>
                <w:iCs w:val="0"/>
                <w:sz w:val="24"/>
                <w:szCs w:val="24"/>
              </w:rPr>
            </w:pPr>
            <w:proofErr w:type="spellStart"/>
            <w:r w:rsidRPr="00A92B35">
              <w:rPr>
                <w:rStyle w:val="Emphasis"/>
                <w:rFonts w:eastAsia="Times New Roman" w:cs="Calibri"/>
                <w:i w:val="0"/>
                <w:iCs w:val="0"/>
                <w:sz w:val="24"/>
                <w:szCs w:val="24"/>
              </w:rPr>
              <w:t>Docmail</w:t>
            </w:r>
            <w:proofErr w:type="spellEnd"/>
          </w:p>
        </w:tc>
        <w:tc>
          <w:tcPr>
            <w:tcW w:w="5550" w:type="dxa"/>
            <w:shd w:val="clear" w:color="auto" w:fill="auto"/>
          </w:tcPr>
          <w:p w14:paraId="4C577431" w14:textId="77777777" w:rsidR="008664A2" w:rsidRPr="00A92B35" w:rsidRDefault="008664A2" w:rsidP="008664A2">
            <w:pPr>
              <w:spacing w:after="60" w:line="240" w:lineRule="auto"/>
              <w:jc w:val="both"/>
              <w:rPr>
                <w:rStyle w:val="Emphasis"/>
                <w:rFonts w:eastAsia="Times New Roman" w:cs="Calibri"/>
                <w:i w:val="0"/>
                <w:iCs w:val="0"/>
                <w:sz w:val="24"/>
                <w:szCs w:val="24"/>
              </w:rPr>
            </w:pPr>
            <w:r w:rsidRPr="00A92B35">
              <w:rPr>
                <w:rStyle w:val="Emphasis"/>
                <w:rFonts w:eastAsia="Times New Roman" w:cs="Calibri"/>
                <w:i w:val="0"/>
                <w:iCs w:val="0"/>
                <w:sz w:val="24"/>
                <w:szCs w:val="24"/>
              </w:rPr>
              <w:t>Mailing management System</w:t>
            </w:r>
          </w:p>
        </w:tc>
      </w:tr>
      <w:tr w:rsidR="008664A2" w:rsidRPr="00A92B35" w14:paraId="783DB2EB" w14:textId="77777777" w:rsidTr="00057B72">
        <w:tc>
          <w:tcPr>
            <w:tcW w:w="1985" w:type="dxa"/>
            <w:shd w:val="clear" w:color="auto" w:fill="auto"/>
          </w:tcPr>
          <w:p w14:paraId="7F8D950C" w14:textId="6AE11710" w:rsidR="008664A2" w:rsidRPr="00A92B35" w:rsidRDefault="008664A2" w:rsidP="008664A2">
            <w:pPr>
              <w:spacing w:after="60" w:line="240" w:lineRule="auto"/>
              <w:jc w:val="both"/>
              <w:rPr>
                <w:rStyle w:val="Emphasis"/>
                <w:rFonts w:eastAsia="Times New Roman" w:cs="Calibri"/>
                <w:i w:val="0"/>
                <w:iCs w:val="0"/>
                <w:sz w:val="24"/>
                <w:szCs w:val="24"/>
              </w:rPr>
            </w:pPr>
            <w:r w:rsidRPr="00A92B35">
              <w:rPr>
                <w:rStyle w:val="Emphasis"/>
                <w:rFonts w:eastAsia="Times New Roman" w:cs="Calibri"/>
                <w:i w:val="0"/>
                <w:iCs w:val="0"/>
                <w:sz w:val="24"/>
                <w:szCs w:val="24"/>
              </w:rPr>
              <w:t xml:space="preserve">Mittel </w:t>
            </w:r>
          </w:p>
        </w:tc>
        <w:tc>
          <w:tcPr>
            <w:tcW w:w="5550" w:type="dxa"/>
            <w:shd w:val="clear" w:color="auto" w:fill="auto"/>
          </w:tcPr>
          <w:p w14:paraId="759BE218" w14:textId="77777777" w:rsidR="008664A2" w:rsidRPr="00A92B35" w:rsidRDefault="008664A2" w:rsidP="008664A2">
            <w:pPr>
              <w:spacing w:after="60" w:line="240" w:lineRule="auto"/>
              <w:jc w:val="both"/>
              <w:rPr>
                <w:rStyle w:val="Emphasis"/>
                <w:rFonts w:eastAsia="Times New Roman" w:cs="Calibri"/>
                <w:i w:val="0"/>
                <w:iCs w:val="0"/>
                <w:sz w:val="24"/>
                <w:szCs w:val="24"/>
              </w:rPr>
            </w:pPr>
            <w:r w:rsidRPr="00A92B35">
              <w:rPr>
                <w:rStyle w:val="Emphasis"/>
                <w:rFonts w:eastAsia="Times New Roman" w:cs="Calibri"/>
                <w:i w:val="0"/>
                <w:iCs w:val="0"/>
                <w:sz w:val="24"/>
                <w:szCs w:val="24"/>
              </w:rPr>
              <w:t>Phone system</w:t>
            </w:r>
          </w:p>
        </w:tc>
      </w:tr>
      <w:tr w:rsidR="008664A2" w:rsidRPr="00A92B35" w14:paraId="59F7640B" w14:textId="77777777" w:rsidTr="00057B72">
        <w:tc>
          <w:tcPr>
            <w:tcW w:w="1985" w:type="dxa"/>
            <w:shd w:val="clear" w:color="auto" w:fill="auto"/>
          </w:tcPr>
          <w:p w14:paraId="7205D97A" w14:textId="2C2B1BAD" w:rsidR="008664A2" w:rsidRPr="00A92B35" w:rsidRDefault="008664A2" w:rsidP="008664A2">
            <w:pPr>
              <w:spacing w:after="60" w:line="240" w:lineRule="auto"/>
              <w:jc w:val="both"/>
              <w:rPr>
                <w:rStyle w:val="Emphasis"/>
                <w:rFonts w:eastAsia="Times New Roman" w:cs="Calibri"/>
                <w:i w:val="0"/>
                <w:iCs w:val="0"/>
                <w:sz w:val="24"/>
                <w:szCs w:val="24"/>
              </w:rPr>
            </w:pPr>
            <w:r w:rsidRPr="00A92B35">
              <w:rPr>
                <w:rStyle w:val="Emphasis"/>
                <w:rFonts w:eastAsia="Times New Roman" w:cs="Calibri"/>
                <w:i w:val="0"/>
                <w:iCs w:val="0"/>
                <w:sz w:val="24"/>
                <w:szCs w:val="24"/>
              </w:rPr>
              <w:t>Accu</w:t>
            </w:r>
            <w:r>
              <w:rPr>
                <w:rStyle w:val="Emphasis"/>
                <w:rFonts w:eastAsia="Times New Roman" w:cs="Calibri"/>
                <w:i w:val="0"/>
                <w:iCs w:val="0"/>
                <w:sz w:val="24"/>
                <w:szCs w:val="24"/>
              </w:rPr>
              <w:t>Rx</w:t>
            </w:r>
          </w:p>
        </w:tc>
        <w:tc>
          <w:tcPr>
            <w:tcW w:w="5550" w:type="dxa"/>
            <w:shd w:val="clear" w:color="auto" w:fill="auto"/>
          </w:tcPr>
          <w:p w14:paraId="6575241D" w14:textId="1D392951" w:rsidR="008664A2" w:rsidRPr="00A92B35" w:rsidRDefault="008664A2" w:rsidP="008664A2">
            <w:pPr>
              <w:spacing w:after="60" w:line="240" w:lineRule="auto"/>
              <w:jc w:val="both"/>
              <w:rPr>
                <w:rStyle w:val="Emphasis"/>
                <w:rFonts w:eastAsia="Times New Roman" w:cs="Calibri"/>
                <w:i w:val="0"/>
                <w:iCs w:val="0"/>
                <w:sz w:val="24"/>
                <w:szCs w:val="24"/>
              </w:rPr>
            </w:pPr>
            <w:r w:rsidRPr="00A92B35">
              <w:rPr>
                <w:rStyle w:val="Emphasis"/>
                <w:rFonts w:eastAsia="Times New Roman" w:cs="Calibri"/>
                <w:i w:val="0"/>
                <w:iCs w:val="0"/>
                <w:sz w:val="24"/>
                <w:szCs w:val="24"/>
              </w:rPr>
              <w:t>SMS Text Messaging</w:t>
            </w:r>
          </w:p>
        </w:tc>
      </w:tr>
    </w:tbl>
    <w:p w14:paraId="75DB72FF" w14:textId="2E8B04AC" w:rsidR="00990479" w:rsidRPr="00025D45" w:rsidRDefault="00990479" w:rsidP="00C5049C">
      <w:pPr>
        <w:pStyle w:val="NormalWeb"/>
        <w:spacing w:line="360" w:lineRule="atLeast"/>
        <w:jc w:val="both"/>
        <w:rPr>
          <w:rFonts w:ascii="Calibri" w:hAnsi="Calibri" w:cs="Calibri"/>
        </w:rPr>
      </w:pPr>
      <w:r w:rsidRPr="00025D45">
        <w:rPr>
          <w:rFonts w:ascii="Calibri" w:hAnsi="Calibri" w:cs="Calibri"/>
        </w:rPr>
        <w:t xml:space="preserve">The safety and availability of your data is our utmost </w:t>
      </w:r>
      <w:r w:rsidR="00057B72" w:rsidRPr="00025D45">
        <w:rPr>
          <w:rFonts w:ascii="Calibri" w:hAnsi="Calibri" w:cs="Calibri"/>
        </w:rPr>
        <w:t>concern,</w:t>
      </w:r>
      <w:r w:rsidRPr="00025D45">
        <w:rPr>
          <w:rFonts w:ascii="Calibri" w:hAnsi="Calibri" w:cs="Calibri"/>
        </w:rPr>
        <w:t xml:space="preserve"> and we are confident that this approach will improve data security, </w:t>
      </w:r>
      <w:r w:rsidR="007629E9" w:rsidRPr="00025D45">
        <w:rPr>
          <w:rFonts w:ascii="Calibri" w:hAnsi="Calibri" w:cs="Calibri"/>
        </w:rPr>
        <w:t>integrity,</w:t>
      </w:r>
      <w:r w:rsidRPr="00025D45">
        <w:rPr>
          <w:rFonts w:ascii="Calibri" w:hAnsi="Calibri" w:cs="Calibri"/>
        </w:rPr>
        <w:t xml:space="preserve"> and performance.</w:t>
      </w:r>
    </w:p>
    <w:p w14:paraId="7ED78B1B" w14:textId="024F7788" w:rsidR="00583E7E" w:rsidRPr="00990479" w:rsidRDefault="00583E7E" w:rsidP="00C5049C">
      <w:pPr>
        <w:spacing w:after="160" w:line="256" w:lineRule="auto"/>
        <w:jc w:val="both"/>
        <w:rPr>
          <w:sz w:val="24"/>
          <w:szCs w:val="24"/>
        </w:rPr>
      </w:pPr>
      <w:r w:rsidRPr="00990479">
        <w:rPr>
          <w:sz w:val="24"/>
          <w:szCs w:val="24"/>
        </w:rPr>
        <w:t xml:space="preserve">Whilst we might share your information with the above organisations, we may also receive information from them to ensure that your medical records are kept up to date and so that </w:t>
      </w:r>
      <w:r w:rsidR="002429F6">
        <w:rPr>
          <w:sz w:val="24"/>
          <w:szCs w:val="24"/>
        </w:rPr>
        <w:t xml:space="preserve">our service </w:t>
      </w:r>
      <w:r w:rsidRPr="00990479">
        <w:rPr>
          <w:sz w:val="24"/>
          <w:szCs w:val="24"/>
        </w:rPr>
        <w:t xml:space="preserve">can provide appropriate care. </w:t>
      </w:r>
    </w:p>
    <w:p w14:paraId="0FA83D86" w14:textId="25502CEC" w:rsidR="005670B2" w:rsidRPr="007629E9" w:rsidRDefault="00583E7E" w:rsidP="007629E9">
      <w:pPr>
        <w:spacing w:after="160" w:line="256" w:lineRule="auto"/>
        <w:jc w:val="both"/>
        <w:rPr>
          <w:sz w:val="24"/>
          <w:szCs w:val="24"/>
        </w:rPr>
      </w:pPr>
      <w:r w:rsidRPr="00990479">
        <w:rPr>
          <w:sz w:val="24"/>
          <w:szCs w:val="24"/>
        </w:rPr>
        <w:t xml:space="preserve">In </w:t>
      </w:r>
      <w:r w:rsidR="00E945D6" w:rsidRPr="00990479">
        <w:rPr>
          <w:sz w:val="24"/>
          <w:szCs w:val="24"/>
        </w:rPr>
        <w:t>addition,</w:t>
      </w:r>
      <w:r w:rsidRPr="00990479">
        <w:rPr>
          <w:sz w:val="24"/>
          <w:szCs w:val="24"/>
        </w:rPr>
        <w:t xml:space="preserve"> we </w:t>
      </w:r>
      <w:r w:rsidR="00127592" w:rsidRPr="00990479">
        <w:rPr>
          <w:sz w:val="24"/>
          <w:szCs w:val="24"/>
        </w:rPr>
        <w:t>receive</w:t>
      </w:r>
      <w:r w:rsidR="004A42EC" w:rsidRPr="00990479">
        <w:rPr>
          <w:sz w:val="24"/>
          <w:szCs w:val="24"/>
        </w:rPr>
        <w:t xml:space="preserve"> data from NHS Digital </w:t>
      </w:r>
      <w:r w:rsidRPr="00990479">
        <w:rPr>
          <w:sz w:val="24"/>
          <w:szCs w:val="24"/>
        </w:rPr>
        <w:t>as direct</w:t>
      </w:r>
      <w:r w:rsidR="004A42EC" w:rsidRPr="00990479">
        <w:rPr>
          <w:sz w:val="24"/>
          <w:szCs w:val="24"/>
        </w:rPr>
        <w:t xml:space="preserve">ed by the Department of Health </w:t>
      </w:r>
      <w:r w:rsidR="00E945D6" w:rsidRPr="00990479">
        <w:rPr>
          <w:sz w:val="24"/>
          <w:szCs w:val="24"/>
        </w:rPr>
        <w:t xml:space="preserve">such as </w:t>
      </w:r>
      <w:r w:rsidRPr="00990479">
        <w:rPr>
          <w:sz w:val="24"/>
          <w:szCs w:val="24"/>
        </w:rPr>
        <w:t xml:space="preserve">disease prevalence </w:t>
      </w:r>
      <w:r w:rsidR="002429F6" w:rsidRPr="00990479">
        <w:rPr>
          <w:sz w:val="24"/>
          <w:szCs w:val="24"/>
        </w:rPr>
        <w:t>to</w:t>
      </w:r>
      <w:r w:rsidRPr="00990479">
        <w:rPr>
          <w:sz w:val="24"/>
          <w:szCs w:val="24"/>
        </w:rPr>
        <w:t xml:space="preserve"> assist us to improve “out of hospital care”.</w:t>
      </w:r>
    </w:p>
    <w:p w14:paraId="567900F4" w14:textId="77777777" w:rsidR="005670B2" w:rsidRDefault="005670B2" w:rsidP="00546616">
      <w:pPr>
        <w:pStyle w:val="Style1"/>
      </w:pPr>
    </w:p>
    <w:p w14:paraId="66887C55" w14:textId="444CEEFC" w:rsidR="00583E7E" w:rsidRPr="00990479" w:rsidRDefault="00583E7E" w:rsidP="00546616">
      <w:pPr>
        <w:pStyle w:val="Style1"/>
      </w:pPr>
      <w:r w:rsidRPr="00990479">
        <w:t xml:space="preserve">How do we maintain the confidentiality of your records? </w:t>
      </w:r>
    </w:p>
    <w:p w14:paraId="1D16C6C3" w14:textId="77777777" w:rsidR="00583E7E" w:rsidRPr="00990479" w:rsidRDefault="00583E7E" w:rsidP="00C5049C">
      <w:pPr>
        <w:spacing w:after="160" w:line="256" w:lineRule="auto"/>
        <w:jc w:val="both"/>
        <w:rPr>
          <w:sz w:val="24"/>
          <w:szCs w:val="24"/>
        </w:rPr>
      </w:pPr>
      <w:r w:rsidRPr="00990479">
        <w:rPr>
          <w:sz w:val="24"/>
          <w:szCs w:val="24"/>
        </w:rPr>
        <w:t>We are committed to protecting your privacy and will only use information that has been collected lawfully.  Every member of staff who works for an NHS organisation has a legal obligation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0C681B81" w14:textId="20462469" w:rsidR="005670B2" w:rsidRDefault="00583E7E" w:rsidP="00C5049C">
      <w:pPr>
        <w:spacing w:after="160" w:line="256" w:lineRule="auto"/>
        <w:jc w:val="both"/>
        <w:rPr>
          <w:sz w:val="24"/>
          <w:szCs w:val="24"/>
        </w:rPr>
      </w:pPr>
      <w:r w:rsidRPr="00990479">
        <w:rPr>
          <w:sz w:val="24"/>
          <w:szCs w:val="24"/>
        </w:rPr>
        <w:t>Information is not held for longer than is necessary.   We will hold your information in accordance with the Records Management Code of Practice for Health and Social Care 2016.</w:t>
      </w:r>
    </w:p>
    <w:p w14:paraId="29C14F1D" w14:textId="208A11D1" w:rsidR="009919C9" w:rsidRDefault="009919C9" w:rsidP="00C5049C">
      <w:pPr>
        <w:spacing w:after="160" w:line="256" w:lineRule="auto"/>
        <w:jc w:val="both"/>
        <w:rPr>
          <w:sz w:val="24"/>
          <w:szCs w:val="24"/>
        </w:rPr>
      </w:pPr>
    </w:p>
    <w:p w14:paraId="6BDA3360" w14:textId="77777777" w:rsidR="000D08FE" w:rsidRPr="00990479" w:rsidRDefault="000D08FE" w:rsidP="00C5049C">
      <w:pPr>
        <w:spacing w:after="160" w:line="256" w:lineRule="auto"/>
        <w:jc w:val="both"/>
        <w:rPr>
          <w:sz w:val="24"/>
          <w:szCs w:val="24"/>
        </w:rPr>
      </w:pPr>
    </w:p>
    <w:p w14:paraId="14511CC1" w14:textId="5714741A" w:rsidR="00583E7E" w:rsidRPr="00990479" w:rsidRDefault="00583E7E" w:rsidP="0057790B">
      <w:pPr>
        <w:pStyle w:val="Style1"/>
        <w:spacing w:after="120"/>
      </w:pPr>
      <w:r w:rsidRPr="00990479">
        <w:lastRenderedPageBreak/>
        <w:t>Consent and Objections</w:t>
      </w:r>
    </w:p>
    <w:p w14:paraId="06C8DABA" w14:textId="4BBE43F0" w:rsidR="00583E7E" w:rsidRPr="00990479" w:rsidRDefault="00583E7E" w:rsidP="00546616">
      <w:pPr>
        <w:pStyle w:val="Style2"/>
      </w:pPr>
      <w:r w:rsidRPr="00990479">
        <w:t>Do I need to give my consent?</w:t>
      </w:r>
    </w:p>
    <w:p w14:paraId="65939F1D" w14:textId="4B2F9582" w:rsidR="00351F28" w:rsidRDefault="00583E7E" w:rsidP="00C5049C">
      <w:pPr>
        <w:spacing w:after="160" w:line="256" w:lineRule="auto"/>
        <w:jc w:val="both"/>
        <w:rPr>
          <w:sz w:val="24"/>
          <w:szCs w:val="24"/>
        </w:rPr>
      </w:pPr>
      <w:r w:rsidRPr="00990479">
        <w:rPr>
          <w:sz w:val="24"/>
          <w:szCs w:val="24"/>
        </w:rPr>
        <w:t xml:space="preserve">GDPR sets a high standard for consent.  Consent means offering people genuine choice and control over how their data is used. When consent is used properly, it helps you build trust and enhance your reputation.  </w:t>
      </w:r>
      <w:r w:rsidR="00E945D6" w:rsidRPr="00990479">
        <w:rPr>
          <w:sz w:val="24"/>
          <w:szCs w:val="24"/>
        </w:rPr>
        <w:t>However,</w:t>
      </w:r>
      <w:r w:rsidRPr="00990479">
        <w:rPr>
          <w:sz w:val="24"/>
          <w:szCs w:val="24"/>
        </w:rPr>
        <w:t xml:space="preserve"> consent is only one potential lawful basis for processin</w:t>
      </w:r>
      <w:r w:rsidR="00E945D6" w:rsidRPr="00990479">
        <w:rPr>
          <w:sz w:val="24"/>
          <w:szCs w:val="24"/>
        </w:rPr>
        <w:t xml:space="preserve">g information.  </w:t>
      </w:r>
      <w:r w:rsidR="00351F28">
        <w:rPr>
          <w:sz w:val="24"/>
          <w:szCs w:val="24"/>
        </w:rPr>
        <w:t>We th</w:t>
      </w:r>
      <w:r w:rsidR="00483BE6">
        <w:rPr>
          <w:sz w:val="24"/>
          <w:szCs w:val="24"/>
        </w:rPr>
        <w:t>e</w:t>
      </w:r>
      <w:r w:rsidR="00E945D6" w:rsidRPr="00990479">
        <w:rPr>
          <w:sz w:val="24"/>
          <w:szCs w:val="24"/>
        </w:rPr>
        <w:t>refore</w:t>
      </w:r>
      <w:r w:rsidRPr="00990479">
        <w:rPr>
          <w:sz w:val="24"/>
          <w:szCs w:val="24"/>
        </w:rPr>
        <w:t xml:space="preserve"> may not need to seek your explicit consent for every instance of processing and sharing your information, on the condition that the processing is carried out in accordance wit</w:t>
      </w:r>
      <w:r w:rsidR="00127592" w:rsidRPr="00990479">
        <w:rPr>
          <w:sz w:val="24"/>
          <w:szCs w:val="24"/>
        </w:rPr>
        <w:t xml:space="preserve">h this notice.  </w:t>
      </w:r>
    </w:p>
    <w:p w14:paraId="627BD767" w14:textId="0EB42A25" w:rsidR="00583E7E" w:rsidRPr="00990479" w:rsidRDefault="00483BE6" w:rsidP="00C5049C">
      <w:pPr>
        <w:spacing w:after="160" w:line="256" w:lineRule="auto"/>
        <w:jc w:val="both"/>
        <w:rPr>
          <w:sz w:val="24"/>
          <w:szCs w:val="24"/>
        </w:rPr>
      </w:pPr>
      <w:r>
        <w:rPr>
          <w:sz w:val="24"/>
          <w:szCs w:val="24"/>
        </w:rPr>
        <w:t>Southport and Formby Health</w:t>
      </w:r>
      <w:r w:rsidR="00583E7E" w:rsidRPr="00990479">
        <w:rPr>
          <w:sz w:val="24"/>
          <w:szCs w:val="24"/>
        </w:rPr>
        <w:t xml:space="preserve"> will contact you if </w:t>
      </w:r>
      <w:r w:rsidR="007C5C2E">
        <w:rPr>
          <w:sz w:val="24"/>
          <w:szCs w:val="24"/>
        </w:rPr>
        <w:t>we</w:t>
      </w:r>
      <w:r w:rsidR="00583E7E" w:rsidRPr="00990479">
        <w:rPr>
          <w:sz w:val="24"/>
          <w:szCs w:val="24"/>
        </w:rPr>
        <w:t xml:space="preserve"> are required to share your information for any other purpose which is not mentioned within this notice.  Your consent will be documented within your electronic patient record. </w:t>
      </w:r>
    </w:p>
    <w:p w14:paraId="44036F59" w14:textId="77777777" w:rsidR="00583E7E" w:rsidRPr="00990479" w:rsidRDefault="00583E7E" w:rsidP="00546616">
      <w:pPr>
        <w:pStyle w:val="Style2"/>
      </w:pPr>
      <w:r w:rsidRPr="00990479">
        <w:t>What will happen if I withhold my consent or raise an objection?</w:t>
      </w:r>
    </w:p>
    <w:p w14:paraId="52D37682" w14:textId="6707E084" w:rsidR="00583E7E" w:rsidRPr="00990479" w:rsidRDefault="00583E7E" w:rsidP="00C5049C">
      <w:pPr>
        <w:spacing w:after="160" w:line="256" w:lineRule="auto"/>
        <w:jc w:val="both"/>
        <w:rPr>
          <w:sz w:val="24"/>
          <w:szCs w:val="24"/>
        </w:rPr>
      </w:pPr>
      <w:r w:rsidRPr="00990479">
        <w:rPr>
          <w:sz w:val="24"/>
          <w:szCs w:val="24"/>
        </w:rPr>
        <w:t xml:space="preserve">You have the right to write to withdraw your consent to any time for any </w:t>
      </w:r>
      <w:r w:rsidR="00D856BC" w:rsidRPr="00990479">
        <w:rPr>
          <w:sz w:val="24"/>
          <w:szCs w:val="24"/>
        </w:rPr>
        <w:t>instance</w:t>
      </w:r>
      <w:r w:rsidRPr="00990479">
        <w:rPr>
          <w:sz w:val="24"/>
          <w:szCs w:val="24"/>
        </w:rPr>
        <w:t xml:space="preserve"> of processing, provided consent is the legal basis for the p</w:t>
      </w:r>
      <w:r w:rsidR="00E945D6" w:rsidRPr="00990479">
        <w:rPr>
          <w:sz w:val="24"/>
          <w:szCs w:val="24"/>
        </w:rPr>
        <w:t>rocessing.  Please contact Southport &amp; Formby Health</w:t>
      </w:r>
      <w:r w:rsidRPr="00990479">
        <w:rPr>
          <w:sz w:val="24"/>
          <w:szCs w:val="24"/>
        </w:rPr>
        <w:t xml:space="preserve"> for further information and to raise your objection</w:t>
      </w:r>
      <w:r w:rsidR="00BD1B8A">
        <w:rPr>
          <w:sz w:val="24"/>
          <w:szCs w:val="24"/>
        </w:rPr>
        <w:t>, at</w:t>
      </w:r>
      <w:r w:rsidR="00BF194A">
        <w:rPr>
          <w:sz w:val="24"/>
          <w:szCs w:val="24"/>
        </w:rPr>
        <w:t>:</w:t>
      </w:r>
      <w:r w:rsidR="00BF194A">
        <w:rPr>
          <w:sz w:val="24"/>
          <w:szCs w:val="24"/>
        </w:rPr>
        <w:tab/>
      </w:r>
      <w:r w:rsidR="009D2038">
        <w:rPr>
          <w:sz w:val="24"/>
          <w:szCs w:val="24"/>
        </w:rPr>
        <w:tab/>
      </w:r>
      <w:hyperlink r:id="rId13" w:history="1">
        <w:r w:rsidR="00EB0AF1" w:rsidRPr="00B6224A">
          <w:rPr>
            <w:rStyle w:val="Hyperlink"/>
            <w:sz w:val="24"/>
            <w:szCs w:val="24"/>
          </w:rPr>
          <w:t>sf.health@nhs.net</w:t>
        </w:r>
      </w:hyperlink>
      <w:r w:rsidR="00BD1B8A">
        <w:rPr>
          <w:sz w:val="24"/>
          <w:szCs w:val="24"/>
        </w:rPr>
        <w:t xml:space="preserve"> </w:t>
      </w:r>
    </w:p>
    <w:p w14:paraId="15763684" w14:textId="77777777" w:rsidR="00583E7E" w:rsidRPr="00990479" w:rsidRDefault="00583E7E" w:rsidP="00546616">
      <w:pPr>
        <w:pStyle w:val="Style2"/>
      </w:pPr>
      <w:r w:rsidRPr="00990479">
        <w:t>Sharing of Electronic Patient Records within the NHS</w:t>
      </w:r>
    </w:p>
    <w:p w14:paraId="141AEC56" w14:textId="642B662A" w:rsidR="00990479" w:rsidRPr="002144CE" w:rsidRDefault="00583E7E" w:rsidP="00C5049C">
      <w:pPr>
        <w:spacing w:after="160" w:line="256" w:lineRule="auto"/>
        <w:jc w:val="both"/>
        <w:rPr>
          <w:sz w:val="24"/>
          <w:szCs w:val="24"/>
        </w:rPr>
      </w:pPr>
      <w:bookmarkStart w:id="0" w:name="a6_p1d"/>
      <w:bookmarkStart w:id="1" w:name="zeile_239"/>
      <w:bookmarkEnd w:id="0"/>
      <w:bookmarkEnd w:id="1"/>
      <w:r w:rsidRPr="00990479">
        <w:rPr>
          <w:sz w:val="24"/>
          <w:szCs w:val="24"/>
        </w:rPr>
        <w:t>Electronic patient records are kept in most places where you receive health</w:t>
      </w:r>
      <w:r w:rsidR="002C06A3">
        <w:rPr>
          <w:sz w:val="24"/>
          <w:szCs w:val="24"/>
        </w:rPr>
        <w:t xml:space="preserve"> </w:t>
      </w:r>
      <w:r w:rsidRPr="00990479">
        <w:rPr>
          <w:sz w:val="24"/>
          <w:szCs w:val="24"/>
        </w:rPr>
        <w:t>care.  Our local elect</w:t>
      </w:r>
      <w:r w:rsidR="0034654D" w:rsidRPr="00990479">
        <w:rPr>
          <w:sz w:val="24"/>
          <w:szCs w:val="24"/>
        </w:rPr>
        <w:t xml:space="preserve">ronic </w:t>
      </w:r>
      <w:r w:rsidR="00B6635D" w:rsidRPr="00990479">
        <w:rPr>
          <w:sz w:val="24"/>
          <w:szCs w:val="24"/>
        </w:rPr>
        <w:t xml:space="preserve">systems </w:t>
      </w:r>
      <w:r w:rsidR="00BF194A">
        <w:rPr>
          <w:sz w:val="24"/>
          <w:szCs w:val="24"/>
        </w:rPr>
        <w:t>is</w:t>
      </w:r>
      <w:r w:rsidR="00B6635D" w:rsidRPr="00990479">
        <w:rPr>
          <w:sz w:val="24"/>
          <w:szCs w:val="24"/>
        </w:rPr>
        <w:t xml:space="preserve"> EMIS</w:t>
      </w:r>
      <w:r w:rsidR="002144CE">
        <w:rPr>
          <w:sz w:val="24"/>
          <w:szCs w:val="24"/>
        </w:rPr>
        <w:t xml:space="preserve"> Clinical Services, which</w:t>
      </w:r>
      <w:r w:rsidR="00E945D6" w:rsidRPr="00990479">
        <w:rPr>
          <w:sz w:val="24"/>
          <w:szCs w:val="24"/>
        </w:rPr>
        <w:t xml:space="preserve"> </w:t>
      </w:r>
      <w:r w:rsidR="00B6635D" w:rsidRPr="00990479">
        <w:rPr>
          <w:sz w:val="24"/>
          <w:szCs w:val="24"/>
        </w:rPr>
        <w:t>enable</w:t>
      </w:r>
      <w:r w:rsidRPr="00990479">
        <w:rPr>
          <w:sz w:val="24"/>
          <w:szCs w:val="24"/>
        </w:rPr>
        <w:t xml:space="preserve"> your record to be shared with organisations involv</w:t>
      </w:r>
      <w:r w:rsidR="00E945D6" w:rsidRPr="00990479">
        <w:rPr>
          <w:sz w:val="24"/>
          <w:szCs w:val="24"/>
        </w:rPr>
        <w:t>ed in your direct care, such as your GP practice.</w:t>
      </w:r>
    </w:p>
    <w:p w14:paraId="0BA8D0E1" w14:textId="77777777" w:rsidR="00463CD2" w:rsidRDefault="00463CD2" w:rsidP="00546616">
      <w:pPr>
        <w:pStyle w:val="Style1"/>
      </w:pPr>
    </w:p>
    <w:p w14:paraId="67E9696B" w14:textId="05B1A8E3" w:rsidR="00583E7E" w:rsidRPr="00990479" w:rsidRDefault="00E945D6" w:rsidP="00546616">
      <w:pPr>
        <w:pStyle w:val="Style1"/>
      </w:pPr>
      <w:r w:rsidRPr="00990479">
        <w:t>Y</w:t>
      </w:r>
      <w:r w:rsidR="00163C28" w:rsidRPr="00990479">
        <w:t>our</w:t>
      </w:r>
      <w:r w:rsidR="00583E7E" w:rsidRPr="00990479">
        <w:t xml:space="preserve"> Right of Access to Your Records </w:t>
      </w:r>
    </w:p>
    <w:p w14:paraId="1D55E288" w14:textId="7C76BCFD" w:rsidR="00D03130" w:rsidRPr="00990479" w:rsidRDefault="00583E7E" w:rsidP="00D03130">
      <w:pPr>
        <w:spacing w:after="160" w:line="256" w:lineRule="auto"/>
        <w:jc w:val="both"/>
        <w:rPr>
          <w:sz w:val="24"/>
          <w:szCs w:val="24"/>
        </w:rPr>
      </w:pPr>
      <w:r w:rsidRPr="00990479">
        <w:rPr>
          <w:sz w:val="24"/>
          <w:szCs w:val="24"/>
        </w:rPr>
        <w:t>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w:t>
      </w:r>
      <w:r w:rsidR="00E945D6" w:rsidRPr="00990479">
        <w:rPr>
          <w:sz w:val="24"/>
          <w:szCs w:val="24"/>
        </w:rPr>
        <w:t xml:space="preserve">ve access to </w:t>
      </w:r>
      <w:r w:rsidRPr="00990479">
        <w:rPr>
          <w:sz w:val="24"/>
          <w:szCs w:val="24"/>
        </w:rPr>
        <w:t>records</w:t>
      </w:r>
      <w:r w:rsidR="00E945D6" w:rsidRPr="00990479">
        <w:rPr>
          <w:sz w:val="24"/>
          <w:szCs w:val="24"/>
        </w:rPr>
        <w:t xml:space="preserve"> held by Southport &amp; Formby Health Ltd</w:t>
      </w:r>
      <w:r w:rsidRPr="00990479">
        <w:rPr>
          <w:sz w:val="24"/>
          <w:szCs w:val="24"/>
        </w:rPr>
        <w:t>, you can</w:t>
      </w:r>
      <w:r w:rsidR="00E945D6" w:rsidRPr="00990479">
        <w:rPr>
          <w:sz w:val="24"/>
          <w:szCs w:val="24"/>
        </w:rPr>
        <w:t xml:space="preserve"> </w:t>
      </w:r>
      <w:r w:rsidR="005670B2">
        <w:rPr>
          <w:sz w:val="24"/>
          <w:szCs w:val="24"/>
        </w:rPr>
        <w:t xml:space="preserve">speak to the service </w:t>
      </w:r>
      <w:r w:rsidR="00D03130">
        <w:rPr>
          <w:sz w:val="24"/>
          <w:szCs w:val="24"/>
        </w:rPr>
        <w:t xml:space="preserve">itself or </w:t>
      </w:r>
      <w:r w:rsidR="00E945D6" w:rsidRPr="00990479">
        <w:rPr>
          <w:sz w:val="24"/>
          <w:szCs w:val="24"/>
        </w:rPr>
        <w:t>make a request in writing</w:t>
      </w:r>
      <w:r w:rsidR="00D03130">
        <w:rPr>
          <w:sz w:val="24"/>
          <w:szCs w:val="24"/>
        </w:rPr>
        <w:t xml:space="preserve"> </w:t>
      </w:r>
      <w:proofErr w:type="gramStart"/>
      <w:r w:rsidR="00D03130">
        <w:rPr>
          <w:sz w:val="24"/>
          <w:szCs w:val="24"/>
        </w:rPr>
        <w:t>to:</w:t>
      </w:r>
      <w:proofErr w:type="gramEnd"/>
      <w:r w:rsidR="00D03130">
        <w:rPr>
          <w:sz w:val="24"/>
          <w:szCs w:val="24"/>
        </w:rPr>
        <w:t xml:space="preserve"> </w:t>
      </w:r>
      <w:r w:rsidR="000F2E1C">
        <w:rPr>
          <w:sz w:val="24"/>
          <w:szCs w:val="24"/>
        </w:rPr>
        <w:t>the</w:t>
      </w:r>
      <w:r w:rsidR="00D03130" w:rsidRPr="00990479">
        <w:rPr>
          <w:sz w:val="24"/>
          <w:szCs w:val="24"/>
        </w:rPr>
        <w:t xml:space="preserve"> Business Manager,</w:t>
      </w:r>
      <w:r w:rsidR="009D2038">
        <w:rPr>
          <w:sz w:val="24"/>
          <w:szCs w:val="24"/>
        </w:rPr>
        <w:t xml:space="preserve"> at:</w:t>
      </w:r>
      <w:r w:rsidR="009D2038">
        <w:rPr>
          <w:sz w:val="24"/>
          <w:szCs w:val="24"/>
        </w:rPr>
        <w:tab/>
      </w:r>
      <w:r w:rsidR="009D2038">
        <w:rPr>
          <w:sz w:val="24"/>
          <w:szCs w:val="24"/>
        </w:rPr>
        <w:tab/>
      </w:r>
      <w:hyperlink r:id="rId14" w:history="1">
        <w:r w:rsidR="00D03130" w:rsidRPr="00F15F38">
          <w:rPr>
            <w:rStyle w:val="Hyperlink"/>
            <w:sz w:val="24"/>
            <w:szCs w:val="24"/>
          </w:rPr>
          <w:t>sf.health@nhs.net</w:t>
        </w:r>
      </w:hyperlink>
      <w:r w:rsidR="00D03130">
        <w:rPr>
          <w:sz w:val="24"/>
          <w:szCs w:val="24"/>
        </w:rPr>
        <w:t xml:space="preserve"> </w:t>
      </w:r>
    </w:p>
    <w:p w14:paraId="007E2756" w14:textId="31416792" w:rsidR="00583E7E" w:rsidRDefault="002144CE" w:rsidP="00C5049C">
      <w:pPr>
        <w:spacing w:after="160" w:line="256" w:lineRule="auto"/>
        <w:jc w:val="both"/>
        <w:rPr>
          <w:sz w:val="24"/>
          <w:szCs w:val="24"/>
        </w:rPr>
      </w:pPr>
      <w:r>
        <w:rPr>
          <w:sz w:val="24"/>
          <w:szCs w:val="24"/>
        </w:rPr>
        <w:t>However, y</w:t>
      </w:r>
      <w:r w:rsidR="00583E7E" w:rsidRPr="00990479">
        <w:rPr>
          <w:sz w:val="24"/>
          <w:szCs w:val="24"/>
        </w:rPr>
        <w:t>ou should be aware that some details within your health records may be exempt from disclosure</w:t>
      </w:r>
      <w:r w:rsidR="00A77C48">
        <w:rPr>
          <w:sz w:val="24"/>
          <w:szCs w:val="24"/>
        </w:rPr>
        <w:t xml:space="preserve"> </w:t>
      </w:r>
      <w:r w:rsidR="00583E7E" w:rsidRPr="00990479">
        <w:rPr>
          <w:sz w:val="24"/>
          <w:szCs w:val="24"/>
        </w:rPr>
        <w:t>in the interests of your wellbeing or to protect the identity of a third party</w:t>
      </w:r>
      <w:r w:rsidR="00D03130">
        <w:rPr>
          <w:sz w:val="24"/>
          <w:szCs w:val="24"/>
        </w:rPr>
        <w:t>.</w:t>
      </w:r>
    </w:p>
    <w:p w14:paraId="6BFDA9F7" w14:textId="77777777" w:rsidR="00463CD2" w:rsidRDefault="00463CD2" w:rsidP="00FA6B19">
      <w:pPr>
        <w:pStyle w:val="Style1"/>
      </w:pPr>
    </w:p>
    <w:p w14:paraId="2550B033" w14:textId="204AADE3" w:rsidR="00FA6B19" w:rsidRDefault="00FA6B19" w:rsidP="00FA6B19">
      <w:pPr>
        <w:pStyle w:val="Style1"/>
      </w:pPr>
      <w:r>
        <w:t>National Data opt out</w:t>
      </w:r>
    </w:p>
    <w:p w14:paraId="45230776" w14:textId="56E5F364" w:rsidR="00570652" w:rsidRDefault="00FA6B19" w:rsidP="00570652">
      <w:pPr>
        <w:jc w:val="both"/>
        <w:rPr>
          <w:sz w:val="24"/>
          <w:szCs w:val="24"/>
        </w:rPr>
      </w:pPr>
      <w:r>
        <w:rPr>
          <w:sz w:val="24"/>
          <w:szCs w:val="24"/>
        </w:rPr>
        <w:t>Health and care organisations have until March 202</w:t>
      </w:r>
      <w:r w:rsidR="00863D28">
        <w:rPr>
          <w:sz w:val="24"/>
          <w:szCs w:val="24"/>
        </w:rPr>
        <w:t>2</w:t>
      </w:r>
      <w:r>
        <w:rPr>
          <w:sz w:val="24"/>
          <w:szCs w:val="24"/>
        </w:rPr>
        <w:t xml:space="preserve"> to put systems and processes in place so they can be compliant with the national data opt-out and apply your choice to any confidential patient information they use or share for purposes beyond your individual care.</w:t>
      </w:r>
      <w:r w:rsidR="001F18D9">
        <w:rPr>
          <w:sz w:val="24"/>
          <w:szCs w:val="24"/>
        </w:rPr>
        <w:t xml:space="preserve"> This applies mostly </w:t>
      </w:r>
      <w:r w:rsidR="000632D5">
        <w:rPr>
          <w:sz w:val="24"/>
          <w:szCs w:val="24"/>
        </w:rPr>
        <w:t>to your own GP record.</w:t>
      </w:r>
      <w:r>
        <w:rPr>
          <w:sz w:val="24"/>
          <w:szCs w:val="24"/>
        </w:rPr>
        <w:t xml:space="preserve"> To find out more or to register your choice to opt out, please visit</w:t>
      </w:r>
      <w:r w:rsidR="00570652">
        <w:rPr>
          <w:sz w:val="24"/>
          <w:szCs w:val="24"/>
        </w:rPr>
        <w:t>:</w:t>
      </w:r>
      <w:r w:rsidR="000632D5">
        <w:rPr>
          <w:sz w:val="24"/>
          <w:szCs w:val="24"/>
        </w:rPr>
        <w:t xml:space="preserve"> </w:t>
      </w:r>
      <w:hyperlink r:id="rId15" w:history="1">
        <w:r w:rsidR="006D4FD6">
          <w:rPr>
            <w:rStyle w:val="Hyperlink"/>
            <w:sz w:val="24"/>
            <w:szCs w:val="24"/>
          </w:rPr>
          <w:t>y</w:t>
        </w:r>
        <w:r w:rsidR="001F18D9">
          <w:rPr>
            <w:rStyle w:val="Hyperlink"/>
            <w:sz w:val="24"/>
            <w:szCs w:val="24"/>
          </w:rPr>
          <w:t xml:space="preserve">our NHS </w:t>
        </w:r>
        <w:r w:rsidR="006D4FD6">
          <w:rPr>
            <w:rStyle w:val="Hyperlink"/>
            <w:sz w:val="24"/>
            <w:szCs w:val="24"/>
          </w:rPr>
          <w:t>d</w:t>
        </w:r>
        <w:r w:rsidR="001F18D9">
          <w:rPr>
            <w:rStyle w:val="Hyperlink"/>
            <w:sz w:val="24"/>
            <w:szCs w:val="24"/>
          </w:rPr>
          <w:t>ata</w:t>
        </w:r>
      </w:hyperlink>
    </w:p>
    <w:p w14:paraId="6A2DD61D" w14:textId="325A16A2" w:rsidR="00FA6B19" w:rsidRDefault="00FA6B19" w:rsidP="00570652">
      <w:pPr>
        <w:spacing w:after="0"/>
        <w:jc w:val="both"/>
        <w:rPr>
          <w:sz w:val="24"/>
          <w:szCs w:val="24"/>
        </w:rPr>
      </w:pPr>
      <w:r>
        <w:rPr>
          <w:sz w:val="24"/>
          <w:szCs w:val="24"/>
        </w:rPr>
        <w:t>On this web page you will:</w:t>
      </w:r>
    </w:p>
    <w:p w14:paraId="7B7C1696" w14:textId="77777777" w:rsidR="00FA6B19" w:rsidRDefault="00FA6B19" w:rsidP="00570652">
      <w:pPr>
        <w:pStyle w:val="ListParagraph"/>
        <w:numPr>
          <w:ilvl w:val="0"/>
          <w:numId w:val="20"/>
        </w:numPr>
        <w:spacing w:after="0"/>
        <w:ind w:left="709" w:hanging="425"/>
        <w:rPr>
          <w:sz w:val="24"/>
          <w:szCs w:val="24"/>
        </w:rPr>
      </w:pPr>
      <w:r>
        <w:rPr>
          <w:sz w:val="24"/>
          <w:szCs w:val="24"/>
        </w:rPr>
        <w:t>See what is meant by confidential patient information</w:t>
      </w:r>
    </w:p>
    <w:p w14:paraId="627B6297" w14:textId="77777777" w:rsidR="00FA6B19" w:rsidRDefault="00FA6B19" w:rsidP="00570652">
      <w:pPr>
        <w:pStyle w:val="ListParagraph"/>
        <w:numPr>
          <w:ilvl w:val="0"/>
          <w:numId w:val="20"/>
        </w:numPr>
        <w:spacing w:after="0"/>
        <w:ind w:left="709" w:hanging="425"/>
        <w:rPr>
          <w:sz w:val="24"/>
          <w:szCs w:val="24"/>
        </w:rPr>
      </w:pPr>
      <w:r>
        <w:rPr>
          <w:sz w:val="24"/>
          <w:szCs w:val="24"/>
        </w:rPr>
        <w:t>Find examples of when confidential patient information is used for individual care and examples of when it is used for purposes beyond individual care</w:t>
      </w:r>
    </w:p>
    <w:p w14:paraId="32821C7D" w14:textId="77777777" w:rsidR="00FA6B19" w:rsidRDefault="00FA6B19" w:rsidP="00570652">
      <w:pPr>
        <w:pStyle w:val="ListParagraph"/>
        <w:numPr>
          <w:ilvl w:val="0"/>
          <w:numId w:val="20"/>
        </w:numPr>
        <w:spacing w:after="0"/>
        <w:ind w:left="709" w:hanging="425"/>
        <w:rPr>
          <w:sz w:val="24"/>
          <w:szCs w:val="24"/>
        </w:rPr>
      </w:pPr>
      <w:r>
        <w:rPr>
          <w:sz w:val="24"/>
          <w:szCs w:val="24"/>
        </w:rPr>
        <w:t>Find out more about the benefits of sharing data</w:t>
      </w:r>
    </w:p>
    <w:p w14:paraId="634E32C0" w14:textId="77777777" w:rsidR="004A701C" w:rsidRDefault="004A701C" w:rsidP="004A701C">
      <w:pPr>
        <w:pStyle w:val="ListParagraph"/>
        <w:spacing w:after="0"/>
        <w:ind w:left="709"/>
        <w:rPr>
          <w:sz w:val="24"/>
          <w:szCs w:val="24"/>
        </w:rPr>
      </w:pPr>
    </w:p>
    <w:p w14:paraId="448BB4E3" w14:textId="70CC2902" w:rsidR="00FA6B19" w:rsidRDefault="00FA6B19" w:rsidP="00570652">
      <w:pPr>
        <w:pStyle w:val="ListParagraph"/>
        <w:numPr>
          <w:ilvl w:val="0"/>
          <w:numId w:val="20"/>
        </w:numPr>
        <w:spacing w:after="0"/>
        <w:ind w:left="709" w:hanging="425"/>
        <w:rPr>
          <w:sz w:val="24"/>
          <w:szCs w:val="24"/>
        </w:rPr>
      </w:pPr>
      <w:r>
        <w:rPr>
          <w:sz w:val="24"/>
          <w:szCs w:val="24"/>
        </w:rPr>
        <w:t>Understand more about who uses the data</w:t>
      </w:r>
    </w:p>
    <w:p w14:paraId="3EA73B43" w14:textId="77777777" w:rsidR="00FA6B19" w:rsidRDefault="00FA6B19" w:rsidP="00570652">
      <w:pPr>
        <w:pStyle w:val="ListParagraph"/>
        <w:numPr>
          <w:ilvl w:val="0"/>
          <w:numId w:val="20"/>
        </w:numPr>
        <w:spacing w:after="0"/>
        <w:ind w:left="709" w:hanging="425"/>
        <w:rPr>
          <w:sz w:val="24"/>
          <w:szCs w:val="24"/>
        </w:rPr>
      </w:pPr>
      <w:r>
        <w:rPr>
          <w:sz w:val="24"/>
          <w:szCs w:val="24"/>
        </w:rPr>
        <w:t>Find out how your data is protected</w:t>
      </w:r>
    </w:p>
    <w:p w14:paraId="3099482A" w14:textId="2F3D2F31" w:rsidR="00FA6B19" w:rsidRDefault="00FA6B19" w:rsidP="00570652">
      <w:pPr>
        <w:pStyle w:val="ListParagraph"/>
        <w:numPr>
          <w:ilvl w:val="0"/>
          <w:numId w:val="20"/>
        </w:numPr>
        <w:spacing w:after="0"/>
        <w:ind w:left="709" w:hanging="425"/>
        <w:rPr>
          <w:sz w:val="24"/>
          <w:szCs w:val="24"/>
        </w:rPr>
      </w:pPr>
      <w:r>
        <w:rPr>
          <w:sz w:val="24"/>
          <w:szCs w:val="24"/>
        </w:rPr>
        <w:t>Be able to access the system to view, set or change your</w:t>
      </w:r>
      <w:r w:rsidR="006D4FD6">
        <w:rPr>
          <w:sz w:val="24"/>
          <w:szCs w:val="24"/>
        </w:rPr>
        <w:t xml:space="preserve"> own</w:t>
      </w:r>
      <w:r>
        <w:rPr>
          <w:sz w:val="24"/>
          <w:szCs w:val="24"/>
        </w:rPr>
        <w:t xml:space="preserve"> opt-out setting</w:t>
      </w:r>
    </w:p>
    <w:p w14:paraId="03725066" w14:textId="2A4A6DEE" w:rsidR="00FA6B19" w:rsidRDefault="00FA6B19" w:rsidP="00570652">
      <w:pPr>
        <w:pStyle w:val="ListParagraph"/>
        <w:numPr>
          <w:ilvl w:val="0"/>
          <w:numId w:val="20"/>
        </w:numPr>
        <w:spacing w:after="0"/>
        <w:ind w:left="709" w:hanging="425"/>
        <w:rPr>
          <w:sz w:val="24"/>
          <w:szCs w:val="24"/>
        </w:rPr>
      </w:pPr>
      <w:r>
        <w:rPr>
          <w:sz w:val="24"/>
          <w:szCs w:val="24"/>
        </w:rPr>
        <w:t>Find the contact telephone number if you want to know any more or to set/change you</w:t>
      </w:r>
      <w:r w:rsidR="006D4FD6">
        <w:rPr>
          <w:sz w:val="24"/>
          <w:szCs w:val="24"/>
        </w:rPr>
        <w:t xml:space="preserve">r own </w:t>
      </w:r>
      <w:r>
        <w:rPr>
          <w:sz w:val="24"/>
          <w:szCs w:val="24"/>
        </w:rPr>
        <w:t xml:space="preserve">opt-out by phone </w:t>
      </w:r>
    </w:p>
    <w:p w14:paraId="53830410" w14:textId="77777777" w:rsidR="00FA6B19" w:rsidRDefault="00FA6B19" w:rsidP="00DA21E2">
      <w:pPr>
        <w:pStyle w:val="ListParagraph"/>
        <w:numPr>
          <w:ilvl w:val="0"/>
          <w:numId w:val="20"/>
        </w:numPr>
        <w:spacing w:after="0"/>
        <w:ind w:left="709" w:hanging="425"/>
        <w:contextualSpacing w:val="0"/>
        <w:rPr>
          <w:sz w:val="24"/>
          <w:szCs w:val="24"/>
        </w:rPr>
      </w:pPr>
      <w:r>
        <w:rPr>
          <w:sz w:val="24"/>
          <w:szCs w:val="24"/>
        </w:rPr>
        <w:t>See the situations where the opt-out will not apply</w:t>
      </w:r>
    </w:p>
    <w:p w14:paraId="7EB2A871" w14:textId="77777777" w:rsidR="00DA21E2" w:rsidRDefault="00DA21E2" w:rsidP="00DA21E2">
      <w:pPr>
        <w:spacing w:after="0"/>
        <w:jc w:val="both"/>
        <w:rPr>
          <w:sz w:val="24"/>
          <w:szCs w:val="24"/>
        </w:rPr>
      </w:pPr>
    </w:p>
    <w:p w14:paraId="7C5D0E02" w14:textId="57FF7830" w:rsidR="00FA6B19" w:rsidRDefault="00FA6B19" w:rsidP="00FA6B19">
      <w:pPr>
        <w:jc w:val="both"/>
        <w:rPr>
          <w:sz w:val="24"/>
          <w:szCs w:val="24"/>
        </w:rPr>
      </w:pPr>
      <w:r>
        <w:rPr>
          <w:sz w:val="24"/>
          <w:szCs w:val="24"/>
        </w:rPr>
        <w:t>You can also find out more about how patient information is used at:</w:t>
      </w:r>
    </w:p>
    <w:p w14:paraId="18EF5359" w14:textId="1712308E" w:rsidR="00FA6B19" w:rsidRDefault="00844628" w:rsidP="00FA6B19">
      <w:pPr>
        <w:jc w:val="both"/>
        <w:rPr>
          <w:sz w:val="24"/>
          <w:szCs w:val="24"/>
        </w:rPr>
      </w:pPr>
      <w:hyperlink r:id="rId16" w:history="1">
        <w:r w:rsidR="00B67E3B" w:rsidRPr="004A701C">
          <w:rPr>
            <w:rStyle w:val="Hyperlink"/>
            <w:sz w:val="24"/>
            <w:szCs w:val="24"/>
          </w:rPr>
          <w:t>Patient Information and health Care Research</w:t>
        </w:r>
      </w:hyperlink>
      <w:r w:rsidR="00FA6B19" w:rsidRPr="004A701C">
        <w:rPr>
          <w:color w:val="0000FF"/>
          <w:sz w:val="24"/>
          <w:szCs w:val="24"/>
        </w:rPr>
        <w:t xml:space="preserve"> </w:t>
      </w:r>
      <w:r w:rsidR="0081268C" w:rsidRPr="0081268C">
        <w:rPr>
          <w:sz w:val="24"/>
          <w:szCs w:val="24"/>
        </w:rPr>
        <w:t xml:space="preserve">(which </w:t>
      </w:r>
      <w:r w:rsidR="0081268C">
        <w:rPr>
          <w:sz w:val="24"/>
          <w:szCs w:val="24"/>
        </w:rPr>
        <w:t>covers health care research), and</w:t>
      </w:r>
    </w:p>
    <w:p w14:paraId="4A9359F7" w14:textId="7A3165DD" w:rsidR="00FA6B19" w:rsidRDefault="00844628" w:rsidP="00FA6B19">
      <w:pPr>
        <w:jc w:val="both"/>
        <w:rPr>
          <w:sz w:val="24"/>
          <w:szCs w:val="24"/>
        </w:rPr>
      </w:pPr>
      <w:hyperlink r:id="rId17" w:history="1">
        <w:r w:rsidR="00DF64F8" w:rsidRPr="004A701C">
          <w:rPr>
            <w:rStyle w:val="Hyperlink"/>
            <w:sz w:val="24"/>
            <w:szCs w:val="24"/>
          </w:rPr>
          <w:t>Understanding Patient Data</w:t>
        </w:r>
      </w:hyperlink>
      <w:r w:rsidR="00FA6B19">
        <w:rPr>
          <w:sz w:val="24"/>
          <w:szCs w:val="24"/>
        </w:rPr>
        <w:t xml:space="preserve"> (which covers how and why patient information is used, the safeguards and how decisions are made)</w:t>
      </w:r>
      <w:r w:rsidR="00DA21E2">
        <w:rPr>
          <w:sz w:val="24"/>
          <w:szCs w:val="24"/>
        </w:rPr>
        <w:t xml:space="preserve">. </w:t>
      </w:r>
      <w:r w:rsidR="00FA6B19">
        <w:rPr>
          <w:sz w:val="24"/>
          <w:szCs w:val="24"/>
        </w:rPr>
        <w:t>You can change your mind about your choice at any time.</w:t>
      </w:r>
    </w:p>
    <w:p w14:paraId="1E640D7A" w14:textId="77777777" w:rsidR="00463CD2" w:rsidRDefault="00463CD2" w:rsidP="00FA6B19">
      <w:pPr>
        <w:pStyle w:val="Style1"/>
      </w:pPr>
    </w:p>
    <w:p w14:paraId="5B5686A2" w14:textId="52F1B971" w:rsidR="00583E7E" w:rsidRPr="00990479" w:rsidRDefault="00583E7E" w:rsidP="00FA6B19">
      <w:pPr>
        <w:pStyle w:val="Style1"/>
      </w:pPr>
      <w:r w:rsidRPr="00990479">
        <w:t xml:space="preserve">Complaints </w:t>
      </w:r>
    </w:p>
    <w:p w14:paraId="2177D339" w14:textId="3BAE9430" w:rsidR="00583E7E" w:rsidRPr="00990479" w:rsidRDefault="00D81601" w:rsidP="00FA6B19">
      <w:pPr>
        <w:spacing w:after="160" w:line="256" w:lineRule="auto"/>
        <w:jc w:val="both"/>
        <w:rPr>
          <w:sz w:val="24"/>
          <w:szCs w:val="24"/>
        </w:rPr>
      </w:pPr>
      <w:r w:rsidRPr="00990479">
        <w:rPr>
          <w:sz w:val="24"/>
          <w:szCs w:val="24"/>
        </w:rPr>
        <w:t>If</w:t>
      </w:r>
      <w:r w:rsidR="00E945D6" w:rsidRPr="00990479">
        <w:rPr>
          <w:sz w:val="24"/>
          <w:szCs w:val="24"/>
        </w:rPr>
        <w:t xml:space="preserve"> your feel Southport &amp; Formby Health Ltd</w:t>
      </w:r>
      <w:r w:rsidR="00583E7E" w:rsidRPr="00990479">
        <w:rPr>
          <w:sz w:val="24"/>
          <w:szCs w:val="24"/>
        </w:rPr>
        <w:t xml:space="preserve"> has not complied with the current data protection legislation, either in responding to your request or in our general processing of your personal information, you should raise your concerns </w:t>
      </w:r>
      <w:r w:rsidR="00583E7E" w:rsidRPr="004A701C">
        <w:rPr>
          <w:bCs/>
          <w:sz w:val="24"/>
          <w:szCs w:val="24"/>
        </w:rPr>
        <w:t>in writing</w:t>
      </w:r>
      <w:r w:rsidR="00E945D6" w:rsidRPr="00990479">
        <w:rPr>
          <w:sz w:val="24"/>
          <w:szCs w:val="24"/>
        </w:rPr>
        <w:t xml:space="preserve"> to the Governance Director</w:t>
      </w:r>
      <w:r w:rsidR="00583E7E" w:rsidRPr="00990479">
        <w:rPr>
          <w:sz w:val="24"/>
          <w:szCs w:val="24"/>
        </w:rPr>
        <w:t xml:space="preserve"> at:</w:t>
      </w:r>
    </w:p>
    <w:p w14:paraId="5378619C" w14:textId="77777777" w:rsidR="00565564" w:rsidRDefault="00E945D6" w:rsidP="00565564">
      <w:pPr>
        <w:spacing w:after="0" w:line="240" w:lineRule="auto"/>
        <w:ind w:left="720" w:firstLine="720"/>
        <w:jc w:val="both"/>
        <w:rPr>
          <w:sz w:val="24"/>
          <w:szCs w:val="24"/>
        </w:rPr>
      </w:pPr>
      <w:r w:rsidRPr="00990479">
        <w:rPr>
          <w:sz w:val="24"/>
          <w:szCs w:val="24"/>
        </w:rPr>
        <w:t xml:space="preserve">Southport &amp; Formby Health Ltd, </w:t>
      </w:r>
    </w:p>
    <w:p w14:paraId="11003720" w14:textId="77777777" w:rsidR="00565564" w:rsidRDefault="00565564" w:rsidP="00565564">
      <w:pPr>
        <w:spacing w:after="0" w:line="240" w:lineRule="auto"/>
        <w:ind w:left="720" w:firstLine="720"/>
        <w:jc w:val="both"/>
        <w:rPr>
          <w:sz w:val="24"/>
          <w:szCs w:val="24"/>
        </w:rPr>
      </w:pPr>
      <w:r>
        <w:rPr>
          <w:sz w:val="24"/>
          <w:szCs w:val="24"/>
        </w:rPr>
        <w:t>Office Address</w:t>
      </w:r>
    </w:p>
    <w:p w14:paraId="2D920078" w14:textId="77777777" w:rsidR="00565564" w:rsidRDefault="00565564" w:rsidP="00565564">
      <w:pPr>
        <w:spacing w:after="0" w:line="240" w:lineRule="auto"/>
        <w:ind w:left="720" w:firstLine="720"/>
        <w:jc w:val="both"/>
        <w:rPr>
          <w:sz w:val="24"/>
          <w:szCs w:val="24"/>
        </w:rPr>
      </w:pPr>
      <w:r>
        <w:rPr>
          <w:sz w:val="24"/>
          <w:szCs w:val="24"/>
        </w:rPr>
        <w:t>12 Church Street</w:t>
      </w:r>
    </w:p>
    <w:p w14:paraId="45EAF302" w14:textId="77777777" w:rsidR="00565564" w:rsidRDefault="00E945D6" w:rsidP="00565564">
      <w:pPr>
        <w:spacing w:after="0" w:line="240" w:lineRule="auto"/>
        <w:ind w:left="720" w:firstLine="720"/>
        <w:jc w:val="both"/>
        <w:rPr>
          <w:sz w:val="24"/>
          <w:szCs w:val="24"/>
        </w:rPr>
      </w:pPr>
      <w:r w:rsidRPr="00990479">
        <w:rPr>
          <w:sz w:val="24"/>
          <w:szCs w:val="24"/>
        </w:rPr>
        <w:t>Southport</w:t>
      </w:r>
    </w:p>
    <w:p w14:paraId="0187DE63" w14:textId="105996F6" w:rsidR="00CD4721" w:rsidRDefault="00E945D6" w:rsidP="00565564">
      <w:pPr>
        <w:spacing w:after="160" w:line="256" w:lineRule="auto"/>
        <w:ind w:left="720" w:firstLine="720"/>
        <w:jc w:val="both"/>
        <w:rPr>
          <w:sz w:val="24"/>
          <w:szCs w:val="24"/>
        </w:rPr>
      </w:pPr>
      <w:r w:rsidRPr="00990479">
        <w:rPr>
          <w:sz w:val="24"/>
          <w:szCs w:val="24"/>
        </w:rPr>
        <w:t xml:space="preserve">PR9 </w:t>
      </w:r>
      <w:r w:rsidR="00565564">
        <w:rPr>
          <w:sz w:val="24"/>
          <w:szCs w:val="24"/>
        </w:rPr>
        <w:t>0QT</w:t>
      </w:r>
    </w:p>
    <w:p w14:paraId="3A322F19" w14:textId="77777777" w:rsidR="00CD4721" w:rsidRDefault="00583E7E" w:rsidP="00FA6B19">
      <w:pPr>
        <w:spacing w:after="160" w:line="256" w:lineRule="auto"/>
        <w:jc w:val="both"/>
        <w:rPr>
          <w:sz w:val="24"/>
          <w:szCs w:val="24"/>
        </w:rPr>
      </w:pPr>
      <w:r w:rsidRPr="00990479">
        <w:rPr>
          <w:sz w:val="24"/>
          <w:szCs w:val="24"/>
        </w:rPr>
        <w:t>If you remain dissatisfied with our response you can contact the Information Commissioner’s Office at</w:t>
      </w:r>
      <w:r w:rsidR="00CD4721">
        <w:rPr>
          <w:sz w:val="24"/>
          <w:szCs w:val="24"/>
        </w:rPr>
        <w:t>:</w:t>
      </w:r>
    </w:p>
    <w:p w14:paraId="7392D180" w14:textId="77777777" w:rsidR="0027591C" w:rsidRDefault="0027591C" w:rsidP="001E6830">
      <w:pPr>
        <w:spacing w:after="0" w:line="240" w:lineRule="auto"/>
        <w:ind w:left="1440"/>
        <w:jc w:val="both"/>
        <w:rPr>
          <w:sz w:val="24"/>
          <w:szCs w:val="24"/>
        </w:rPr>
      </w:pPr>
      <w:r w:rsidRPr="00990479">
        <w:rPr>
          <w:sz w:val="24"/>
          <w:szCs w:val="24"/>
        </w:rPr>
        <w:t xml:space="preserve">Information Commissioner’s Office </w:t>
      </w:r>
    </w:p>
    <w:p w14:paraId="59D7F266" w14:textId="6F92F375" w:rsidR="00CD4721" w:rsidRDefault="00583E7E" w:rsidP="001E6830">
      <w:pPr>
        <w:spacing w:after="0" w:line="240" w:lineRule="auto"/>
        <w:ind w:left="1440"/>
        <w:jc w:val="both"/>
        <w:rPr>
          <w:sz w:val="24"/>
          <w:szCs w:val="24"/>
        </w:rPr>
      </w:pPr>
      <w:r w:rsidRPr="00990479">
        <w:rPr>
          <w:sz w:val="24"/>
          <w:szCs w:val="24"/>
        </w:rPr>
        <w:t>Wycliffe House</w:t>
      </w:r>
    </w:p>
    <w:p w14:paraId="6DC8E5B1" w14:textId="77777777" w:rsidR="00CD4721" w:rsidRDefault="00583E7E" w:rsidP="001E6830">
      <w:pPr>
        <w:spacing w:after="0" w:line="240" w:lineRule="auto"/>
        <w:ind w:left="1440"/>
        <w:jc w:val="both"/>
        <w:rPr>
          <w:sz w:val="24"/>
          <w:szCs w:val="24"/>
        </w:rPr>
      </w:pPr>
      <w:r w:rsidRPr="00990479">
        <w:rPr>
          <w:sz w:val="24"/>
          <w:szCs w:val="24"/>
        </w:rPr>
        <w:t>Water Lane</w:t>
      </w:r>
    </w:p>
    <w:p w14:paraId="7F46B877" w14:textId="77777777" w:rsidR="00CD4721" w:rsidRDefault="00583E7E" w:rsidP="001E6830">
      <w:pPr>
        <w:spacing w:after="0" w:line="240" w:lineRule="auto"/>
        <w:ind w:left="1440"/>
        <w:jc w:val="both"/>
        <w:rPr>
          <w:sz w:val="24"/>
          <w:szCs w:val="24"/>
        </w:rPr>
      </w:pPr>
      <w:proofErr w:type="spellStart"/>
      <w:r w:rsidRPr="00990479">
        <w:rPr>
          <w:sz w:val="24"/>
          <w:szCs w:val="24"/>
        </w:rPr>
        <w:t>Wimslow</w:t>
      </w:r>
      <w:proofErr w:type="spellEnd"/>
    </w:p>
    <w:p w14:paraId="3BEE7EE8" w14:textId="77777777" w:rsidR="0027591C" w:rsidRDefault="00583E7E" w:rsidP="001E6830">
      <w:pPr>
        <w:spacing w:after="0" w:line="240" w:lineRule="auto"/>
        <w:ind w:left="1440"/>
        <w:jc w:val="both"/>
        <w:rPr>
          <w:sz w:val="24"/>
          <w:szCs w:val="24"/>
        </w:rPr>
      </w:pPr>
      <w:r w:rsidRPr="00990479">
        <w:rPr>
          <w:sz w:val="24"/>
          <w:szCs w:val="24"/>
        </w:rPr>
        <w:t xml:space="preserve">Cheshire </w:t>
      </w:r>
    </w:p>
    <w:p w14:paraId="0F82C3BC" w14:textId="47874B78" w:rsidR="00CD4721" w:rsidRDefault="00583E7E" w:rsidP="001E6830">
      <w:pPr>
        <w:spacing w:after="0" w:line="240" w:lineRule="auto"/>
        <w:ind w:left="1440"/>
        <w:jc w:val="both"/>
        <w:rPr>
          <w:sz w:val="24"/>
          <w:szCs w:val="24"/>
        </w:rPr>
      </w:pPr>
      <w:r w:rsidRPr="00990479">
        <w:rPr>
          <w:sz w:val="24"/>
          <w:szCs w:val="24"/>
        </w:rPr>
        <w:t>SK9 5AF</w:t>
      </w:r>
    </w:p>
    <w:p w14:paraId="2C67157C" w14:textId="77777777" w:rsidR="0027591C" w:rsidRDefault="0027591C" w:rsidP="001E6830">
      <w:pPr>
        <w:spacing w:after="0" w:line="240" w:lineRule="auto"/>
        <w:ind w:left="1440"/>
        <w:jc w:val="both"/>
        <w:rPr>
          <w:sz w:val="24"/>
          <w:szCs w:val="24"/>
        </w:rPr>
      </w:pPr>
    </w:p>
    <w:p w14:paraId="3EDC5A4F" w14:textId="77777777" w:rsidR="00CD4721" w:rsidRDefault="00583E7E" w:rsidP="001E6830">
      <w:pPr>
        <w:spacing w:after="0" w:line="240" w:lineRule="auto"/>
        <w:ind w:left="1440"/>
        <w:jc w:val="both"/>
        <w:rPr>
          <w:sz w:val="24"/>
          <w:szCs w:val="24"/>
        </w:rPr>
      </w:pPr>
      <w:r w:rsidRPr="00990479">
        <w:rPr>
          <w:sz w:val="24"/>
          <w:szCs w:val="24"/>
        </w:rPr>
        <w:t xml:space="preserve">Enquiry Line: 01625 545700 </w:t>
      </w:r>
    </w:p>
    <w:p w14:paraId="1AB0001F" w14:textId="31BABCEB" w:rsidR="00EB0AF1" w:rsidRPr="00990479" w:rsidRDefault="00583E7E" w:rsidP="001E6830">
      <w:pPr>
        <w:spacing w:after="0" w:line="240" w:lineRule="auto"/>
        <w:ind w:left="1440"/>
        <w:jc w:val="both"/>
        <w:rPr>
          <w:sz w:val="24"/>
          <w:szCs w:val="24"/>
        </w:rPr>
      </w:pPr>
      <w:r w:rsidRPr="00990479">
        <w:rPr>
          <w:sz w:val="24"/>
          <w:szCs w:val="24"/>
        </w:rPr>
        <w:t>or online at</w:t>
      </w:r>
      <w:r w:rsidR="00396188">
        <w:rPr>
          <w:sz w:val="24"/>
          <w:szCs w:val="24"/>
        </w:rPr>
        <w:t>:</w:t>
      </w:r>
      <w:r w:rsidR="00396188">
        <w:rPr>
          <w:sz w:val="24"/>
          <w:szCs w:val="24"/>
        </w:rPr>
        <w:tab/>
      </w:r>
      <w:hyperlink r:id="rId18" w:history="1">
        <w:r w:rsidR="00396188">
          <w:rPr>
            <w:rStyle w:val="Hyperlink"/>
            <w:sz w:val="24"/>
            <w:szCs w:val="24"/>
          </w:rPr>
          <w:t>Information Commissioners Office</w:t>
        </w:r>
      </w:hyperlink>
      <w:r w:rsidR="00EB0AF1">
        <w:rPr>
          <w:sz w:val="24"/>
          <w:szCs w:val="24"/>
        </w:rPr>
        <w:t xml:space="preserve"> </w:t>
      </w:r>
    </w:p>
    <w:p w14:paraId="4C2F9F7F" w14:textId="77777777" w:rsidR="00CD4721" w:rsidRDefault="00CD4721" w:rsidP="00C5049C">
      <w:pPr>
        <w:spacing w:after="160" w:line="256" w:lineRule="auto"/>
        <w:jc w:val="both"/>
        <w:rPr>
          <w:sz w:val="24"/>
          <w:szCs w:val="24"/>
        </w:rPr>
      </w:pPr>
    </w:p>
    <w:p w14:paraId="27B50C8D" w14:textId="5B8D2FD3" w:rsidR="0040271E" w:rsidRDefault="00E945D6" w:rsidP="00C5049C">
      <w:pPr>
        <w:spacing w:after="160" w:line="256" w:lineRule="auto"/>
        <w:jc w:val="both"/>
        <w:rPr>
          <w:sz w:val="24"/>
          <w:szCs w:val="24"/>
        </w:rPr>
      </w:pPr>
      <w:r w:rsidRPr="00990479">
        <w:rPr>
          <w:sz w:val="24"/>
          <w:szCs w:val="24"/>
        </w:rPr>
        <w:t>Southport &amp; Formby Health Ltd</w:t>
      </w:r>
      <w:r w:rsidR="00CD4721">
        <w:rPr>
          <w:sz w:val="24"/>
          <w:szCs w:val="24"/>
        </w:rPr>
        <w:t xml:space="preserve"> </w:t>
      </w:r>
      <w:r w:rsidR="0034654D" w:rsidRPr="00990479">
        <w:rPr>
          <w:sz w:val="24"/>
          <w:szCs w:val="24"/>
        </w:rPr>
        <w:t>is registered as a data controller under the Data Protection Act 19</w:t>
      </w:r>
      <w:r w:rsidRPr="00990479">
        <w:rPr>
          <w:sz w:val="24"/>
          <w:szCs w:val="24"/>
        </w:rPr>
        <w:t>98. Registration number</w:t>
      </w:r>
      <w:r w:rsidR="00990479">
        <w:rPr>
          <w:sz w:val="24"/>
          <w:szCs w:val="24"/>
        </w:rPr>
        <w:t xml:space="preserve">: </w:t>
      </w:r>
      <w:r w:rsidR="00811761">
        <w:rPr>
          <w:sz w:val="24"/>
          <w:szCs w:val="24"/>
        </w:rPr>
        <w:tab/>
      </w:r>
      <w:r w:rsidR="00811761">
        <w:rPr>
          <w:sz w:val="24"/>
          <w:szCs w:val="24"/>
        </w:rPr>
        <w:tab/>
      </w:r>
      <w:r w:rsidR="00990479" w:rsidRPr="00811761">
        <w:rPr>
          <w:rStyle w:val="Strong"/>
          <w:rFonts w:ascii="Verdana" w:hAnsi="Verdana"/>
          <w:b w:val="0"/>
          <w:bCs w:val="0"/>
          <w:color w:val="000000"/>
          <w:sz w:val="20"/>
          <w:szCs w:val="20"/>
        </w:rPr>
        <w:t>ZA204401</w:t>
      </w:r>
    </w:p>
    <w:p w14:paraId="748EA12F" w14:textId="04E1DD98" w:rsidR="009D5047" w:rsidRDefault="0034654D" w:rsidP="00C5049C">
      <w:pPr>
        <w:spacing w:after="160" w:line="256" w:lineRule="auto"/>
        <w:jc w:val="both"/>
        <w:rPr>
          <w:sz w:val="24"/>
          <w:szCs w:val="24"/>
        </w:rPr>
      </w:pPr>
      <w:r w:rsidRPr="00990479">
        <w:rPr>
          <w:sz w:val="24"/>
          <w:szCs w:val="24"/>
        </w:rPr>
        <w:t>Our registration can be viewed on-line in the public register</w:t>
      </w:r>
      <w:r w:rsidR="009D5047">
        <w:rPr>
          <w:sz w:val="24"/>
          <w:szCs w:val="24"/>
        </w:rPr>
        <w:t xml:space="preserve">: </w:t>
      </w:r>
      <w:r w:rsidR="00B619DF">
        <w:rPr>
          <w:sz w:val="24"/>
          <w:szCs w:val="24"/>
        </w:rPr>
        <w:tab/>
      </w:r>
      <w:hyperlink r:id="rId19" w:history="1">
        <w:r w:rsidR="001075CD">
          <w:rPr>
            <w:rStyle w:val="Hyperlink"/>
            <w:sz w:val="24"/>
            <w:szCs w:val="24"/>
          </w:rPr>
          <w:t>ICO Public Register</w:t>
        </w:r>
      </w:hyperlink>
      <w:r w:rsidR="009D5047">
        <w:rPr>
          <w:sz w:val="24"/>
          <w:szCs w:val="24"/>
        </w:rPr>
        <w:t xml:space="preserve"> </w:t>
      </w:r>
    </w:p>
    <w:p w14:paraId="0380F9B8" w14:textId="77777777" w:rsidR="0027591C" w:rsidRPr="00990479" w:rsidRDefault="0027591C" w:rsidP="00C5049C">
      <w:pPr>
        <w:spacing w:after="160" w:line="256" w:lineRule="auto"/>
        <w:jc w:val="both"/>
        <w:rPr>
          <w:sz w:val="24"/>
          <w:szCs w:val="24"/>
        </w:rPr>
      </w:pPr>
    </w:p>
    <w:sectPr w:rsidR="0027591C" w:rsidRPr="00990479" w:rsidSect="002C2BAE">
      <w:headerReference w:type="default" r:id="rId20"/>
      <w:footerReference w:type="default" r:id="rId21"/>
      <w:headerReference w:type="first" r:id="rId22"/>
      <w:pgSz w:w="11906" w:h="16838"/>
      <w:pgMar w:top="807" w:right="991" w:bottom="1440" w:left="1080"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668C4" w14:textId="77777777" w:rsidR="00844628" w:rsidRDefault="00844628" w:rsidP="00E72AE0">
      <w:pPr>
        <w:spacing w:after="0" w:line="240" w:lineRule="auto"/>
      </w:pPr>
      <w:r>
        <w:separator/>
      </w:r>
    </w:p>
  </w:endnote>
  <w:endnote w:type="continuationSeparator" w:id="0">
    <w:p w14:paraId="00B44188" w14:textId="77777777" w:rsidR="00844628" w:rsidRDefault="00844628"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281"/>
      <w:gridCol w:w="3281"/>
      <w:gridCol w:w="3273"/>
    </w:tblGrid>
    <w:tr w:rsidR="00C178F2" w:rsidRPr="00E42DF1" w14:paraId="37F513D3" w14:textId="77777777" w:rsidTr="00E42DF1">
      <w:trPr>
        <w:trHeight w:val="268"/>
      </w:trPr>
      <w:tc>
        <w:tcPr>
          <w:tcW w:w="3350" w:type="dxa"/>
          <w:shd w:val="clear" w:color="auto" w:fill="auto"/>
        </w:tcPr>
        <w:p w14:paraId="178E41EC" w14:textId="77777777" w:rsidR="00C178F2" w:rsidRPr="00E42DF1" w:rsidRDefault="00C178F2" w:rsidP="00C178F2">
          <w:pPr>
            <w:pStyle w:val="Footer"/>
            <w:rPr>
              <w:rFonts w:cs="Tahoma"/>
              <w:b/>
              <w:bCs/>
              <w:sz w:val="16"/>
              <w:szCs w:val="16"/>
            </w:rPr>
          </w:pPr>
          <w:r w:rsidRPr="00E42DF1">
            <w:rPr>
              <w:rFonts w:cs="Tahoma"/>
              <w:b/>
              <w:bCs/>
              <w:sz w:val="16"/>
              <w:szCs w:val="16"/>
            </w:rPr>
            <w:t>Southport &amp; Formby Health Limited</w:t>
          </w:r>
        </w:p>
      </w:tc>
      <w:tc>
        <w:tcPr>
          <w:tcW w:w="3350" w:type="dxa"/>
          <w:shd w:val="clear" w:color="auto" w:fill="auto"/>
        </w:tcPr>
        <w:p w14:paraId="4783B76D" w14:textId="54DFB2A3" w:rsidR="00C178F2" w:rsidRPr="00E42DF1" w:rsidRDefault="00990479" w:rsidP="00990479">
          <w:pPr>
            <w:pStyle w:val="Footer"/>
            <w:jc w:val="center"/>
            <w:rPr>
              <w:rFonts w:cs="Tahoma"/>
              <w:b/>
              <w:bCs/>
              <w:sz w:val="16"/>
              <w:szCs w:val="16"/>
            </w:rPr>
          </w:pPr>
          <w:r>
            <w:rPr>
              <w:rFonts w:cs="Tahoma"/>
              <w:b/>
              <w:bCs/>
              <w:sz w:val="16"/>
              <w:szCs w:val="16"/>
            </w:rPr>
            <w:t xml:space="preserve">Data Privacy Reviewed </w:t>
          </w:r>
          <w:r w:rsidR="00B05D5A">
            <w:rPr>
              <w:rFonts w:cs="Tahoma"/>
              <w:b/>
              <w:bCs/>
              <w:sz w:val="16"/>
              <w:szCs w:val="16"/>
            </w:rPr>
            <w:t>October 2021</w:t>
          </w:r>
        </w:p>
      </w:tc>
      <w:tc>
        <w:tcPr>
          <w:tcW w:w="3351" w:type="dxa"/>
          <w:shd w:val="clear" w:color="auto" w:fill="auto"/>
        </w:tcPr>
        <w:p w14:paraId="2320AF62" w14:textId="77777777" w:rsidR="00C178F2" w:rsidRPr="00E42DF1" w:rsidRDefault="00C178F2" w:rsidP="00E42DF1">
          <w:pPr>
            <w:pStyle w:val="Footer"/>
            <w:jc w:val="right"/>
            <w:rPr>
              <w:rFonts w:ascii="Arial" w:hAnsi="Arial" w:cs="Arial"/>
              <w:b/>
              <w:sz w:val="16"/>
              <w:szCs w:val="16"/>
            </w:rPr>
          </w:pPr>
          <w:r w:rsidRPr="00E42DF1">
            <w:rPr>
              <w:rFonts w:cs="Tahoma"/>
              <w:b/>
              <w:bCs/>
              <w:sz w:val="16"/>
              <w:szCs w:val="16"/>
            </w:rPr>
            <w:t xml:space="preserve">Page </w:t>
          </w:r>
          <w:r w:rsidRPr="00E42DF1">
            <w:rPr>
              <w:rFonts w:cs="Tahoma"/>
              <w:b/>
              <w:bCs/>
              <w:sz w:val="16"/>
              <w:szCs w:val="16"/>
            </w:rPr>
            <w:fldChar w:fldCharType="begin"/>
          </w:r>
          <w:r w:rsidRPr="00E42DF1">
            <w:rPr>
              <w:rFonts w:cs="Tahoma"/>
              <w:b/>
              <w:bCs/>
              <w:sz w:val="16"/>
              <w:szCs w:val="16"/>
            </w:rPr>
            <w:instrText xml:space="preserve"> PAGE </w:instrText>
          </w:r>
          <w:r w:rsidRPr="00E42DF1">
            <w:rPr>
              <w:rFonts w:cs="Tahoma"/>
              <w:b/>
              <w:bCs/>
              <w:sz w:val="16"/>
              <w:szCs w:val="16"/>
            </w:rPr>
            <w:fldChar w:fldCharType="separate"/>
          </w:r>
          <w:r w:rsidR="00990479">
            <w:rPr>
              <w:rFonts w:cs="Tahoma"/>
              <w:b/>
              <w:bCs/>
              <w:noProof/>
              <w:sz w:val="16"/>
              <w:szCs w:val="16"/>
            </w:rPr>
            <w:t>2</w:t>
          </w:r>
          <w:r w:rsidRPr="00E42DF1">
            <w:rPr>
              <w:rFonts w:cs="Tahoma"/>
              <w:b/>
              <w:bCs/>
              <w:sz w:val="16"/>
              <w:szCs w:val="16"/>
            </w:rPr>
            <w:fldChar w:fldCharType="end"/>
          </w:r>
          <w:r w:rsidRPr="00E42DF1">
            <w:rPr>
              <w:rFonts w:cs="Tahoma"/>
              <w:b/>
              <w:bCs/>
              <w:sz w:val="16"/>
              <w:szCs w:val="16"/>
            </w:rPr>
            <w:t xml:space="preserve"> </w:t>
          </w:r>
          <w:r w:rsidR="008F1DA1" w:rsidRPr="00E42DF1">
            <w:rPr>
              <w:rFonts w:cs="Tahoma"/>
              <w:b/>
              <w:bCs/>
              <w:sz w:val="16"/>
              <w:szCs w:val="16"/>
            </w:rPr>
            <w:t>|</w:t>
          </w:r>
          <w:r w:rsidRPr="00E42DF1">
            <w:rPr>
              <w:rFonts w:cs="Tahoma"/>
              <w:b/>
              <w:bCs/>
              <w:sz w:val="16"/>
              <w:szCs w:val="16"/>
            </w:rPr>
            <w:t xml:space="preserve"> </w:t>
          </w:r>
          <w:r w:rsidRPr="00E42DF1">
            <w:rPr>
              <w:rFonts w:cs="Tahoma"/>
              <w:b/>
              <w:bCs/>
              <w:sz w:val="16"/>
              <w:szCs w:val="16"/>
            </w:rPr>
            <w:fldChar w:fldCharType="begin"/>
          </w:r>
          <w:r w:rsidRPr="00E42DF1">
            <w:rPr>
              <w:rFonts w:cs="Tahoma"/>
              <w:b/>
              <w:bCs/>
              <w:sz w:val="16"/>
              <w:szCs w:val="16"/>
            </w:rPr>
            <w:instrText xml:space="preserve"> NUMPAGES </w:instrText>
          </w:r>
          <w:r w:rsidRPr="00E42DF1">
            <w:rPr>
              <w:rFonts w:cs="Tahoma"/>
              <w:b/>
              <w:bCs/>
              <w:sz w:val="16"/>
              <w:szCs w:val="16"/>
            </w:rPr>
            <w:fldChar w:fldCharType="separate"/>
          </w:r>
          <w:r w:rsidR="00990479">
            <w:rPr>
              <w:rFonts w:cs="Tahoma"/>
              <w:b/>
              <w:bCs/>
              <w:noProof/>
              <w:sz w:val="16"/>
              <w:szCs w:val="16"/>
            </w:rPr>
            <w:t>5</w:t>
          </w:r>
          <w:r w:rsidRPr="00E42DF1">
            <w:rPr>
              <w:rFonts w:cs="Tahoma"/>
              <w:b/>
              <w:bCs/>
              <w:sz w:val="16"/>
              <w:szCs w:val="16"/>
            </w:rPr>
            <w:fldChar w:fldCharType="end"/>
          </w:r>
        </w:p>
      </w:tc>
    </w:tr>
  </w:tbl>
  <w:p w14:paraId="50065B98" w14:textId="77777777" w:rsidR="00D15CED" w:rsidRDefault="00D15CED" w:rsidP="008F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1033E" w14:textId="77777777" w:rsidR="00844628" w:rsidRDefault="00844628" w:rsidP="00E72AE0">
      <w:pPr>
        <w:spacing w:after="0" w:line="240" w:lineRule="auto"/>
      </w:pPr>
      <w:r>
        <w:separator/>
      </w:r>
    </w:p>
  </w:footnote>
  <w:footnote w:type="continuationSeparator" w:id="0">
    <w:p w14:paraId="31DC72C9" w14:textId="77777777" w:rsidR="00844628" w:rsidRDefault="00844628" w:rsidP="00E7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7B8F" w14:textId="33D7710A" w:rsidR="002C2BAE" w:rsidRDefault="002C2BAE">
    <w:pPr>
      <w:pStyle w:val="Header"/>
    </w:pPr>
    <w:r>
      <w:rPr>
        <w:noProof/>
      </w:rPr>
      <w:drawing>
        <wp:anchor distT="0" distB="0" distL="114300" distR="114300" simplePos="0" relativeHeight="251663360" behindDoc="0" locked="0" layoutInCell="1" allowOverlap="1" wp14:anchorId="7E6785EC" wp14:editId="30F6917E">
          <wp:simplePos x="0" y="0"/>
          <wp:positionH relativeFrom="column">
            <wp:posOffset>4038600</wp:posOffset>
          </wp:positionH>
          <wp:positionV relativeFrom="paragraph">
            <wp:posOffset>-67945</wp:posOffset>
          </wp:positionV>
          <wp:extent cx="2254083" cy="1012790"/>
          <wp:effectExtent l="0" t="0" r="0" b="0"/>
          <wp:wrapNone/>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54083" cy="10127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571D09D" wp14:editId="6A5CE376">
          <wp:simplePos x="0" y="0"/>
          <wp:positionH relativeFrom="margin">
            <wp:posOffset>0</wp:posOffset>
          </wp:positionH>
          <wp:positionV relativeFrom="page">
            <wp:posOffset>449580</wp:posOffset>
          </wp:positionV>
          <wp:extent cx="1733550" cy="466881"/>
          <wp:effectExtent l="0" t="0" r="0" b="9525"/>
          <wp:wrapNone/>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33550" cy="466881"/>
                  </a:xfrm>
                  <a:prstGeom prst="rect">
                    <a:avLst/>
                  </a:prstGeom>
                </pic:spPr>
              </pic:pic>
            </a:graphicData>
          </a:graphic>
          <wp14:sizeRelH relativeFrom="margin">
            <wp14:pctWidth>0</wp14:pctWidth>
          </wp14:sizeRelH>
          <wp14:sizeRelV relativeFrom="margin">
            <wp14:pctHeight>0</wp14:pctHeight>
          </wp14:sizeRelV>
        </wp:anchor>
      </w:drawing>
    </w:r>
  </w:p>
  <w:p w14:paraId="19476ADC" w14:textId="3162BC1D" w:rsidR="002C2BAE" w:rsidRDefault="002C2BAE">
    <w:pPr>
      <w:pStyle w:val="Header"/>
    </w:pPr>
  </w:p>
  <w:p w14:paraId="449086EE" w14:textId="77777777" w:rsidR="002C2BAE" w:rsidRDefault="002C2BAE">
    <w:pPr>
      <w:pStyle w:val="Header"/>
    </w:pPr>
  </w:p>
  <w:p w14:paraId="3058D56C" w14:textId="77777777" w:rsidR="002C2BAE" w:rsidRDefault="002C2B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71307" w14:textId="41D398AB" w:rsidR="0014204E" w:rsidRDefault="0014204E">
    <w:pPr>
      <w:pStyle w:val="Header"/>
    </w:pPr>
  </w:p>
  <w:p w14:paraId="20E01C79" w14:textId="62EEE3B5" w:rsidR="0014204E" w:rsidRDefault="0014204E">
    <w:pPr>
      <w:pStyle w:val="Header"/>
    </w:pPr>
  </w:p>
  <w:p w14:paraId="6D46397B" w14:textId="7916586C" w:rsidR="00566440" w:rsidRDefault="00566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C853FA"/>
    <w:multiLevelType w:val="hybridMultilevel"/>
    <w:tmpl w:val="A74EFBAE"/>
    <w:lvl w:ilvl="0" w:tplc="08090001">
      <w:start w:val="1"/>
      <w:numFmt w:val="bullet"/>
      <w:lvlText w:val=""/>
      <w:lvlJc w:val="left"/>
      <w:pPr>
        <w:ind w:left="1288" w:hanging="360"/>
      </w:pPr>
      <w:rPr>
        <w:rFonts w:ascii="Symbol" w:hAnsi="Symbol" w:hint="default"/>
      </w:rPr>
    </w:lvl>
    <w:lvl w:ilvl="1" w:tplc="08090003">
      <w:start w:val="1"/>
      <w:numFmt w:val="bullet"/>
      <w:lvlText w:val="o"/>
      <w:lvlJc w:val="left"/>
      <w:pPr>
        <w:ind w:left="2008" w:hanging="360"/>
      </w:pPr>
      <w:rPr>
        <w:rFonts w:ascii="Courier New" w:hAnsi="Courier New" w:cs="Courier New" w:hint="default"/>
      </w:rPr>
    </w:lvl>
    <w:lvl w:ilvl="2" w:tplc="08090005">
      <w:start w:val="1"/>
      <w:numFmt w:val="bullet"/>
      <w:lvlText w:val=""/>
      <w:lvlJc w:val="left"/>
      <w:pPr>
        <w:ind w:left="2728" w:hanging="360"/>
      </w:pPr>
      <w:rPr>
        <w:rFonts w:ascii="Wingdings" w:hAnsi="Wingdings" w:hint="default"/>
      </w:rPr>
    </w:lvl>
    <w:lvl w:ilvl="3" w:tplc="08090001">
      <w:start w:val="1"/>
      <w:numFmt w:val="bullet"/>
      <w:lvlText w:val=""/>
      <w:lvlJc w:val="left"/>
      <w:pPr>
        <w:ind w:left="3448" w:hanging="360"/>
      </w:pPr>
      <w:rPr>
        <w:rFonts w:ascii="Symbol" w:hAnsi="Symbol" w:hint="default"/>
      </w:rPr>
    </w:lvl>
    <w:lvl w:ilvl="4" w:tplc="08090003">
      <w:start w:val="1"/>
      <w:numFmt w:val="bullet"/>
      <w:lvlText w:val="o"/>
      <w:lvlJc w:val="left"/>
      <w:pPr>
        <w:ind w:left="4168" w:hanging="360"/>
      </w:pPr>
      <w:rPr>
        <w:rFonts w:ascii="Courier New" w:hAnsi="Courier New" w:cs="Courier New" w:hint="default"/>
      </w:rPr>
    </w:lvl>
    <w:lvl w:ilvl="5" w:tplc="08090005">
      <w:start w:val="1"/>
      <w:numFmt w:val="bullet"/>
      <w:lvlText w:val=""/>
      <w:lvlJc w:val="left"/>
      <w:pPr>
        <w:ind w:left="4888" w:hanging="360"/>
      </w:pPr>
      <w:rPr>
        <w:rFonts w:ascii="Wingdings" w:hAnsi="Wingdings" w:hint="default"/>
      </w:rPr>
    </w:lvl>
    <w:lvl w:ilvl="6" w:tplc="08090001">
      <w:start w:val="1"/>
      <w:numFmt w:val="bullet"/>
      <w:lvlText w:val=""/>
      <w:lvlJc w:val="left"/>
      <w:pPr>
        <w:ind w:left="5608" w:hanging="360"/>
      </w:pPr>
      <w:rPr>
        <w:rFonts w:ascii="Symbol" w:hAnsi="Symbol" w:hint="default"/>
      </w:rPr>
    </w:lvl>
    <w:lvl w:ilvl="7" w:tplc="08090003">
      <w:start w:val="1"/>
      <w:numFmt w:val="bullet"/>
      <w:lvlText w:val="o"/>
      <w:lvlJc w:val="left"/>
      <w:pPr>
        <w:ind w:left="6328" w:hanging="360"/>
      </w:pPr>
      <w:rPr>
        <w:rFonts w:ascii="Courier New" w:hAnsi="Courier New" w:cs="Courier New" w:hint="default"/>
      </w:rPr>
    </w:lvl>
    <w:lvl w:ilvl="8" w:tplc="08090005">
      <w:start w:val="1"/>
      <w:numFmt w:val="bullet"/>
      <w:lvlText w:val=""/>
      <w:lvlJc w:val="left"/>
      <w:pPr>
        <w:ind w:left="7048" w:hanging="360"/>
      </w:pPr>
      <w:rPr>
        <w:rFonts w:ascii="Wingdings" w:hAnsi="Wingdings" w:hint="default"/>
      </w:rPr>
    </w:lvl>
  </w:abstractNum>
  <w:abstractNum w:abstractNumId="2"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57547"/>
    <w:multiLevelType w:val="hybridMultilevel"/>
    <w:tmpl w:val="41B660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5B653E"/>
    <w:multiLevelType w:val="hybridMultilevel"/>
    <w:tmpl w:val="B190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70351E"/>
    <w:multiLevelType w:val="multilevel"/>
    <w:tmpl w:val="FC6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5F6FF5"/>
    <w:multiLevelType w:val="hybridMultilevel"/>
    <w:tmpl w:val="94F61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8"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7"/>
  </w:num>
  <w:num w:numId="5">
    <w:abstractNumId w:val="11"/>
  </w:num>
  <w:num w:numId="6">
    <w:abstractNumId w:val="13"/>
  </w:num>
  <w:num w:numId="7">
    <w:abstractNumId w:val="4"/>
  </w:num>
  <w:num w:numId="8">
    <w:abstractNumId w:val="17"/>
  </w:num>
  <w:num w:numId="9">
    <w:abstractNumId w:val="19"/>
  </w:num>
  <w:num w:numId="10">
    <w:abstractNumId w:val="5"/>
  </w:num>
  <w:num w:numId="11">
    <w:abstractNumId w:val="16"/>
  </w:num>
  <w:num w:numId="12">
    <w:abstractNumId w:val="6"/>
  </w:num>
  <w:num w:numId="13">
    <w:abstractNumId w:val="3"/>
  </w:num>
  <w:num w:numId="14">
    <w:abstractNumId w:val="0"/>
  </w:num>
  <w:num w:numId="15">
    <w:abstractNumId w:val="10"/>
  </w:num>
  <w:num w:numId="16">
    <w:abstractNumId w:val="18"/>
  </w:num>
  <w:num w:numId="17">
    <w:abstractNumId w:val="0"/>
  </w:num>
  <w:num w:numId="18">
    <w:abstractNumId w:val="12"/>
  </w:num>
  <w:num w:numId="19">
    <w:abstractNumId w:val="14"/>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SxNDa3sDA0Njc3MjNS0lEKTi0uzszPAykwrAUA2ovyXCwAAAA="/>
  </w:docVars>
  <w:rsids>
    <w:rsidRoot w:val="00E72AE0"/>
    <w:rsid w:val="00003FBE"/>
    <w:rsid w:val="00012BF2"/>
    <w:rsid w:val="000414BF"/>
    <w:rsid w:val="00043843"/>
    <w:rsid w:val="00051A52"/>
    <w:rsid w:val="00052D90"/>
    <w:rsid w:val="00057B72"/>
    <w:rsid w:val="000623EA"/>
    <w:rsid w:val="000632D5"/>
    <w:rsid w:val="000743CF"/>
    <w:rsid w:val="0008788E"/>
    <w:rsid w:val="0009395D"/>
    <w:rsid w:val="000A7838"/>
    <w:rsid w:val="000C6D2F"/>
    <w:rsid w:val="000D08FE"/>
    <w:rsid w:val="000D47B6"/>
    <w:rsid w:val="000F2E1C"/>
    <w:rsid w:val="000F6FC2"/>
    <w:rsid w:val="001075CD"/>
    <w:rsid w:val="00111929"/>
    <w:rsid w:val="001139FC"/>
    <w:rsid w:val="00127592"/>
    <w:rsid w:val="00135BDE"/>
    <w:rsid w:val="0014204E"/>
    <w:rsid w:val="001516C3"/>
    <w:rsid w:val="001612D7"/>
    <w:rsid w:val="00163C28"/>
    <w:rsid w:val="001644DB"/>
    <w:rsid w:val="00173168"/>
    <w:rsid w:val="0019306E"/>
    <w:rsid w:val="001A54BA"/>
    <w:rsid w:val="001C12A7"/>
    <w:rsid w:val="001C14DE"/>
    <w:rsid w:val="001C21FA"/>
    <w:rsid w:val="001C2537"/>
    <w:rsid w:val="001E0367"/>
    <w:rsid w:val="001E3A5D"/>
    <w:rsid w:val="001E6830"/>
    <w:rsid w:val="001F18D9"/>
    <w:rsid w:val="0021422E"/>
    <w:rsid w:val="002144CE"/>
    <w:rsid w:val="0022112F"/>
    <w:rsid w:val="002250FC"/>
    <w:rsid w:val="002275F2"/>
    <w:rsid w:val="002303C1"/>
    <w:rsid w:val="00241EF6"/>
    <w:rsid w:val="00242565"/>
    <w:rsid w:val="002429F6"/>
    <w:rsid w:val="00250E19"/>
    <w:rsid w:val="00260E51"/>
    <w:rsid w:val="00265671"/>
    <w:rsid w:val="002658E5"/>
    <w:rsid w:val="0027591C"/>
    <w:rsid w:val="002807C8"/>
    <w:rsid w:val="002846BC"/>
    <w:rsid w:val="002A0085"/>
    <w:rsid w:val="002A1220"/>
    <w:rsid w:val="002A1D40"/>
    <w:rsid w:val="002A52DA"/>
    <w:rsid w:val="002B55F9"/>
    <w:rsid w:val="002C06A3"/>
    <w:rsid w:val="002C2BAE"/>
    <w:rsid w:val="002D1AD0"/>
    <w:rsid w:val="0030329A"/>
    <w:rsid w:val="0030573C"/>
    <w:rsid w:val="003255E7"/>
    <w:rsid w:val="003322A5"/>
    <w:rsid w:val="003345A4"/>
    <w:rsid w:val="00335F44"/>
    <w:rsid w:val="00340DFB"/>
    <w:rsid w:val="00344C51"/>
    <w:rsid w:val="0034648B"/>
    <w:rsid w:val="0034654D"/>
    <w:rsid w:val="003514D6"/>
    <w:rsid w:val="00351F28"/>
    <w:rsid w:val="00355B5F"/>
    <w:rsid w:val="0036148D"/>
    <w:rsid w:val="00372D65"/>
    <w:rsid w:val="0037321A"/>
    <w:rsid w:val="003769E7"/>
    <w:rsid w:val="00380E24"/>
    <w:rsid w:val="003813DD"/>
    <w:rsid w:val="00392B5D"/>
    <w:rsid w:val="00396188"/>
    <w:rsid w:val="003A6B32"/>
    <w:rsid w:val="003B377A"/>
    <w:rsid w:val="003B3803"/>
    <w:rsid w:val="003B3E6E"/>
    <w:rsid w:val="003C5BDA"/>
    <w:rsid w:val="003C6E2A"/>
    <w:rsid w:val="003D5DD5"/>
    <w:rsid w:val="003F5BA8"/>
    <w:rsid w:val="00402674"/>
    <w:rsid w:val="0040271E"/>
    <w:rsid w:val="0040282E"/>
    <w:rsid w:val="004102F4"/>
    <w:rsid w:val="00431314"/>
    <w:rsid w:val="004324CA"/>
    <w:rsid w:val="0044173E"/>
    <w:rsid w:val="00446397"/>
    <w:rsid w:val="0044794E"/>
    <w:rsid w:val="00451364"/>
    <w:rsid w:val="00455DB5"/>
    <w:rsid w:val="00457821"/>
    <w:rsid w:val="00460436"/>
    <w:rsid w:val="00463CD2"/>
    <w:rsid w:val="00464AA5"/>
    <w:rsid w:val="00470F9D"/>
    <w:rsid w:val="00483BE6"/>
    <w:rsid w:val="004917E7"/>
    <w:rsid w:val="00494C77"/>
    <w:rsid w:val="00494F84"/>
    <w:rsid w:val="004A2139"/>
    <w:rsid w:val="004A30D3"/>
    <w:rsid w:val="004A42EC"/>
    <w:rsid w:val="004A60BD"/>
    <w:rsid w:val="004A701C"/>
    <w:rsid w:val="004C1635"/>
    <w:rsid w:val="004C1DE8"/>
    <w:rsid w:val="004C410F"/>
    <w:rsid w:val="004D1486"/>
    <w:rsid w:val="004E6113"/>
    <w:rsid w:val="00506D66"/>
    <w:rsid w:val="00524E2C"/>
    <w:rsid w:val="0052509B"/>
    <w:rsid w:val="0053055D"/>
    <w:rsid w:val="00546616"/>
    <w:rsid w:val="00553513"/>
    <w:rsid w:val="00556954"/>
    <w:rsid w:val="00565564"/>
    <w:rsid w:val="00566440"/>
    <w:rsid w:val="005670B2"/>
    <w:rsid w:val="00570652"/>
    <w:rsid w:val="0057790B"/>
    <w:rsid w:val="00582405"/>
    <w:rsid w:val="00583E7E"/>
    <w:rsid w:val="005854D0"/>
    <w:rsid w:val="005A132C"/>
    <w:rsid w:val="005A4AB1"/>
    <w:rsid w:val="005B439B"/>
    <w:rsid w:val="005C019F"/>
    <w:rsid w:val="005C7602"/>
    <w:rsid w:val="0061589D"/>
    <w:rsid w:val="0061672A"/>
    <w:rsid w:val="006258E3"/>
    <w:rsid w:val="00633A93"/>
    <w:rsid w:val="00642383"/>
    <w:rsid w:val="006650F2"/>
    <w:rsid w:val="006706FD"/>
    <w:rsid w:val="0067760C"/>
    <w:rsid w:val="0068219E"/>
    <w:rsid w:val="00691DAF"/>
    <w:rsid w:val="006B3500"/>
    <w:rsid w:val="006B4603"/>
    <w:rsid w:val="006C0125"/>
    <w:rsid w:val="006C353F"/>
    <w:rsid w:val="006C5148"/>
    <w:rsid w:val="006C7DBC"/>
    <w:rsid w:val="006D4FD6"/>
    <w:rsid w:val="006D7435"/>
    <w:rsid w:val="006E15D3"/>
    <w:rsid w:val="006F3F62"/>
    <w:rsid w:val="006F5AD4"/>
    <w:rsid w:val="007006DB"/>
    <w:rsid w:val="00703FED"/>
    <w:rsid w:val="00721460"/>
    <w:rsid w:val="007242CC"/>
    <w:rsid w:val="007269AF"/>
    <w:rsid w:val="00730612"/>
    <w:rsid w:val="0073143D"/>
    <w:rsid w:val="0073235C"/>
    <w:rsid w:val="00737841"/>
    <w:rsid w:val="00747C82"/>
    <w:rsid w:val="007629E9"/>
    <w:rsid w:val="00774666"/>
    <w:rsid w:val="00780753"/>
    <w:rsid w:val="007908EB"/>
    <w:rsid w:val="007A4F8B"/>
    <w:rsid w:val="007C263D"/>
    <w:rsid w:val="007C5C2E"/>
    <w:rsid w:val="007C7433"/>
    <w:rsid w:val="007D01EA"/>
    <w:rsid w:val="007D0A47"/>
    <w:rsid w:val="00811761"/>
    <w:rsid w:val="0081268C"/>
    <w:rsid w:val="008218EA"/>
    <w:rsid w:val="00830B55"/>
    <w:rsid w:val="00841D51"/>
    <w:rsid w:val="00844628"/>
    <w:rsid w:val="008509B5"/>
    <w:rsid w:val="00863D28"/>
    <w:rsid w:val="008664A2"/>
    <w:rsid w:val="00871CCF"/>
    <w:rsid w:val="00877112"/>
    <w:rsid w:val="00885B6E"/>
    <w:rsid w:val="00891ACA"/>
    <w:rsid w:val="008B1E1A"/>
    <w:rsid w:val="008B6B4A"/>
    <w:rsid w:val="008B76F9"/>
    <w:rsid w:val="008B7D81"/>
    <w:rsid w:val="008C0F78"/>
    <w:rsid w:val="008C553A"/>
    <w:rsid w:val="008C6F49"/>
    <w:rsid w:val="008C7D13"/>
    <w:rsid w:val="008E40E8"/>
    <w:rsid w:val="008F1DA1"/>
    <w:rsid w:val="008F443A"/>
    <w:rsid w:val="008F51F3"/>
    <w:rsid w:val="00903F6D"/>
    <w:rsid w:val="00904A75"/>
    <w:rsid w:val="009072C4"/>
    <w:rsid w:val="009145F8"/>
    <w:rsid w:val="00917C9F"/>
    <w:rsid w:val="00931C86"/>
    <w:rsid w:val="00932525"/>
    <w:rsid w:val="0093428C"/>
    <w:rsid w:val="0095289F"/>
    <w:rsid w:val="00961576"/>
    <w:rsid w:val="00973768"/>
    <w:rsid w:val="009836BC"/>
    <w:rsid w:val="00990479"/>
    <w:rsid w:val="009919C9"/>
    <w:rsid w:val="009A2949"/>
    <w:rsid w:val="009A2C31"/>
    <w:rsid w:val="009B72FC"/>
    <w:rsid w:val="009D2038"/>
    <w:rsid w:val="009D5047"/>
    <w:rsid w:val="009E14D6"/>
    <w:rsid w:val="00A00AFE"/>
    <w:rsid w:val="00A05DB5"/>
    <w:rsid w:val="00A14D98"/>
    <w:rsid w:val="00A20EB5"/>
    <w:rsid w:val="00A240FA"/>
    <w:rsid w:val="00A5255A"/>
    <w:rsid w:val="00A66CFF"/>
    <w:rsid w:val="00A71105"/>
    <w:rsid w:val="00A76506"/>
    <w:rsid w:val="00A77C48"/>
    <w:rsid w:val="00A83585"/>
    <w:rsid w:val="00A92B35"/>
    <w:rsid w:val="00AB2BA5"/>
    <w:rsid w:val="00AC27D8"/>
    <w:rsid w:val="00AC7167"/>
    <w:rsid w:val="00AC7E8C"/>
    <w:rsid w:val="00AD501C"/>
    <w:rsid w:val="00AF107E"/>
    <w:rsid w:val="00AF3209"/>
    <w:rsid w:val="00B05D5A"/>
    <w:rsid w:val="00B062A3"/>
    <w:rsid w:val="00B06F10"/>
    <w:rsid w:val="00B12E45"/>
    <w:rsid w:val="00B47F11"/>
    <w:rsid w:val="00B619DF"/>
    <w:rsid w:val="00B6635D"/>
    <w:rsid w:val="00B67E3B"/>
    <w:rsid w:val="00B80D7D"/>
    <w:rsid w:val="00B82F9E"/>
    <w:rsid w:val="00B94B0F"/>
    <w:rsid w:val="00BA4092"/>
    <w:rsid w:val="00BA7EC0"/>
    <w:rsid w:val="00BC0009"/>
    <w:rsid w:val="00BC15DC"/>
    <w:rsid w:val="00BC4FF0"/>
    <w:rsid w:val="00BC7458"/>
    <w:rsid w:val="00BD1B8A"/>
    <w:rsid w:val="00BD21A6"/>
    <w:rsid w:val="00BD24F0"/>
    <w:rsid w:val="00BD505B"/>
    <w:rsid w:val="00BF194A"/>
    <w:rsid w:val="00C1142A"/>
    <w:rsid w:val="00C178F2"/>
    <w:rsid w:val="00C17EC3"/>
    <w:rsid w:val="00C2623F"/>
    <w:rsid w:val="00C3479F"/>
    <w:rsid w:val="00C5049C"/>
    <w:rsid w:val="00C97D53"/>
    <w:rsid w:val="00CB0564"/>
    <w:rsid w:val="00CC5139"/>
    <w:rsid w:val="00CC543F"/>
    <w:rsid w:val="00CD4721"/>
    <w:rsid w:val="00CD70F3"/>
    <w:rsid w:val="00CD776E"/>
    <w:rsid w:val="00CE672F"/>
    <w:rsid w:val="00CF0D80"/>
    <w:rsid w:val="00D03130"/>
    <w:rsid w:val="00D04A12"/>
    <w:rsid w:val="00D055F7"/>
    <w:rsid w:val="00D15CED"/>
    <w:rsid w:val="00D17E36"/>
    <w:rsid w:val="00D31966"/>
    <w:rsid w:val="00D46416"/>
    <w:rsid w:val="00D55E78"/>
    <w:rsid w:val="00D61816"/>
    <w:rsid w:val="00D678CF"/>
    <w:rsid w:val="00D81601"/>
    <w:rsid w:val="00D830F0"/>
    <w:rsid w:val="00D856BC"/>
    <w:rsid w:val="00D905D0"/>
    <w:rsid w:val="00D90ED6"/>
    <w:rsid w:val="00D916A3"/>
    <w:rsid w:val="00D964AC"/>
    <w:rsid w:val="00DA21E2"/>
    <w:rsid w:val="00DC215A"/>
    <w:rsid w:val="00DC656B"/>
    <w:rsid w:val="00DC7EBB"/>
    <w:rsid w:val="00DD0ED1"/>
    <w:rsid w:val="00DE2175"/>
    <w:rsid w:val="00DE7620"/>
    <w:rsid w:val="00DF64F8"/>
    <w:rsid w:val="00E00C4D"/>
    <w:rsid w:val="00E13A2A"/>
    <w:rsid w:val="00E228C5"/>
    <w:rsid w:val="00E2733C"/>
    <w:rsid w:val="00E42DF1"/>
    <w:rsid w:val="00E42FB6"/>
    <w:rsid w:val="00E448E5"/>
    <w:rsid w:val="00E52F94"/>
    <w:rsid w:val="00E57318"/>
    <w:rsid w:val="00E6080B"/>
    <w:rsid w:val="00E72AE0"/>
    <w:rsid w:val="00E945D6"/>
    <w:rsid w:val="00E945DE"/>
    <w:rsid w:val="00EA3809"/>
    <w:rsid w:val="00EA40DF"/>
    <w:rsid w:val="00EA6196"/>
    <w:rsid w:val="00EB0AF1"/>
    <w:rsid w:val="00ED1F66"/>
    <w:rsid w:val="00ED3201"/>
    <w:rsid w:val="00ED46C0"/>
    <w:rsid w:val="00EF2C86"/>
    <w:rsid w:val="00F0060C"/>
    <w:rsid w:val="00F14147"/>
    <w:rsid w:val="00F150DD"/>
    <w:rsid w:val="00F16ED7"/>
    <w:rsid w:val="00F21622"/>
    <w:rsid w:val="00F257B8"/>
    <w:rsid w:val="00F26ACA"/>
    <w:rsid w:val="00F45FBA"/>
    <w:rsid w:val="00F608F1"/>
    <w:rsid w:val="00F609D4"/>
    <w:rsid w:val="00F63AC0"/>
    <w:rsid w:val="00F770DA"/>
    <w:rsid w:val="00F84B1F"/>
    <w:rsid w:val="00F90E5E"/>
    <w:rsid w:val="00FA1581"/>
    <w:rsid w:val="00FA352C"/>
    <w:rsid w:val="00FA38FF"/>
    <w:rsid w:val="00FA6B19"/>
    <w:rsid w:val="00FC687B"/>
    <w:rsid w:val="00FD387A"/>
    <w:rsid w:val="00FE28A3"/>
    <w:rsid w:val="00FF3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83761"/>
  <w15:chartTrackingRefBased/>
  <w15:docId w15:val="{2B9F063B-4236-4BEA-A590-DC6AC098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4A60BD"/>
    <w:rPr>
      <w:color w:val="0000FF"/>
      <w:u w:val="single"/>
    </w:rPr>
  </w:style>
  <w:style w:type="table" w:styleId="TableGrid">
    <w:name w:val="Table Grid"/>
    <w:basedOn w:val="TableNormal"/>
    <w:uiPriority w:val="3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 w:type="character" w:styleId="Strong">
    <w:name w:val="Strong"/>
    <w:uiPriority w:val="22"/>
    <w:qFormat/>
    <w:rsid w:val="00990479"/>
    <w:rPr>
      <w:b/>
      <w:bCs/>
    </w:rPr>
  </w:style>
  <w:style w:type="paragraph" w:customStyle="1" w:styleId="Style1">
    <w:name w:val="Style1"/>
    <w:basedOn w:val="Normal"/>
    <w:link w:val="Style1Char"/>
    <w:qFormat/>
    <w:rsid w:val="00546616"/>
    <w:pPr>
      <w:spacing w:after="0" w:line="240" w:lineRule="auto"/>
      <w:jc w:val="both"/>
    </w:pPr>
    <w:rPr>
      <w:rFonts w:ascii="Calibri Light" w:hAnsi="Calibri Light" w:cs="Calibri Light"/>
      <w:bCs/>
      <w:color w:val="7030A0"/>
      <w:sz w:val="28"/>
      <w:szCs w:val="28"/>
    </w:rPr>
  </w:style>
  <w:style w:type="paragraph" w:customStyle="1" w:styleId="Style2">
    <w:name w:val="Style2"/>
    <w:basedOn w:val="Normal"/>
    <w:link w:val="Style2Char"/>
    <w:qFormat/>
    <w:rsid w:val="00546616"/>
    <w:pPr>
      <w:spacing w:after="0" w:line="240" w:lineRule="auto"/>
      <w:jc w:val="both"/>
    </w:pPr>
    <w:rPr>
      <w:b/>
      <w:color w:val="7030A0"/>
    </w:rPr>
  </w:style>
  <w:style w:type="character" w:customStyle="1" w:styleId="Style1Char">
    <w:name w:val="Style1 Char"/>
    <w:basedOn w:val="DefaultParagraphFont"/>
    <w:link w:val="Style1"/>
    <w:rsid w:val="00546616"/>
    <w:rPr>
      <w:rFonts w:ascii="Calibri Light" w:hAnsi="Calibri Light" w:cs="Calibri Light"/>
      <w:bCs/>
      <w:color w:val="7030A0"/>
      <w:sz w:val="28"/>
      <w:szCs w:val="28"/>
      <w:lang w:eastAsia="en-US"/>
    </w:rPr>
  </w:style>
  <w:style w:type="character" w:styleId="UnresolvedMention">
    <w:name w:val="Unresolved Mention"/>
    <w:basedOn w:val="DefaultParagraphFont"/>
    <w:uiPriority w:val="99"/>
    <w:semiHidden/>
    <w:unhideWhenUsed/>
    <w:rsid w:val="005670B2"/>
    <w:rPr>
      <w:color w:val="605E5C"/>
      <w:shd w:val="clear" w:color="auto" w:fill="E1DFDD"/>
    </w:rPr>
  </w:style>
  <w:style w:type="character" w:customStyle="1" w:styleId="Style2Char">
    <w:name w:val="Style2 Char"/>
    <w:basedOn w:val="DefaultParagraphFont"/>
    <w:link w:val="Style2"/>
    <w:rsid w:val="00546616"/>
    <w:rPr>
      <w:b/>
      <w:color w:val="7030A0"/>
      <w:sz w:val="22"/>
      <w:szCs w:val="22"/>
      <w:lang w:eastAsia="en-US"/>
    </w:rPr>
  </w:style>
  <w:style w:type="character" w:styleId="FollowedHyperlink">
    <w:name w:val="FollowedHyperlink"/>
    <w:basedOn w:val="DefaultParagraphFont"/>
    <w:uiPriority w:val="99"/>
    <w:semiHidden/>
    <w:unhideWhenUsed/>
    <w:rsid w:val="005706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325">
      <w:bodyDiv w:val="1"/>
      <w:marLeft w:val="0"/>
      <w:marRight w:val="0"/>
      <w:marTop w:val="0"/>
      <w:marBottom w:val="0"/>
      <w:divBdr>
        <w:top w:val="none" w:sz="0" w:space="0" w:color="auto"/>
        <w:left w:val="none" w:sz="0" w:space="0" w:color="auto"/>
        <w:bottom w:val="none" w:sz="0" w:space="0" w:color="auto"/>
        <w:right w:val="none" w:sz="0" w:space="0" w:color="auto"/>
      </w:divBdr>
    </w:div>
    <w:div w:id="164513866">
      <w:bodyDiv w:val="1"/>
      <w:marLeft w:val="0"/>
      <w:marRight w:val="0"/>
      <w:marTop w:val="0"/>
      <w:marBottom w:val="0"/>
      <w:divBdr>
        <w:top w:val="none" w:sz="0" w:space="0" w:color="auto"/>
        <w:left w:val="none" w:sz="0" w:space="0" w:color="auto"/>
        <w:bottom w:val="none" w:sz="0" w:space="0" w:color="auto"/>
        <w:right w:val="none" w:sz="0" w:space="0" w:color="auto"/>
      </w:divBdr>
    </w:div>
    <w:div w:id="252519780">
      <w:bodyDiv w:val="1"/>
      <w:marLeft w:val="0"/>
      <w:marRight w:val="0"/>
      <w:marTop w:val="0"/>
      <w:marBottom w:val="0"/>
      <w:divBdr>
        <w:top w:val="none" w:sz="0" w:space="0" w:color="auto"/>
        <w:left w:val="none" w:sz="0" w:space="0" w:color="auto"/>
        <w:bottom w:val="none" w:sz="0" w:space="0" w:color="auto"/>
        <w:right w:val="none" w:sz="0" w:space="0" w:color="auto"/>
      </w:divBdr>
    </w:div>
    <w:div w:id="434178059">
      <w:bodyDiv w:val="1"/>
      <w:marLeft w:val="0"/>
      <w:marRight w:val="0"/>
      <w:marTop w:val="0"/>
      <w:marBottom w:val="0"/>
      <w:divBdr>
        <w:top w:val="none" w:sz="0" w:space="0" w:color="auto"/>
        <w:left w:val="none" w:sz="0" w:space="0" w:color="auto"/>
        <w:bottom w:val="none" w:sz="0" w:space="0" w:color="auto"/>
        <w:right w:val="none" w:sz="0" w:space="0" w:color="auto"/>
      </w:divBdr>
    </w:div>
    <w:div w:id="515769950">
      <w:bodyDiv w:val="1"/>
      <w:marLeft w:val="0"/>
      <w:marRight w:val="0"/>
      <w:marTop w:val="0"/>
      <w:marBottom w:val="0"/>
      <w:divBdr>
        <w:top w:val="none" w:sz="0" w:space="0" w:color="auto"/>
        <w:left w:val="none" w:sz="0" w:space="0" w:color="auto"/>
        <w:bottom w:val="none" w:sz="0" w:space="0" w:color="auto"/>
        <w:right w:val="none" w:sz="0" w:space="0" w:color="auto"/>
      </w:divBdr>
    </w:div>
    <w:div w:id="714238177">
      <w:bodyDiv w:val="1"/>
      <w:marLeft w:val="0"/>
      <w:marRight w:val="0"/>
      <w:marTop w:val="0"/>
      <w:marBottom w:val="0"/>
      <w:divBdr>
        <w:top w:val="none" w:sz="0" w:space="0" w:color="auto"/>
        <w:left w:val="none" w:sz="0" w:space="0" w:color="auto"/>
        <w:bottom w:val="none" w:sz="0" w:space="0" w:color="auto"/>
        <w:right w:val="none" w:sz="0" w:space="0" w:color="auto"/>
      </w:divBdr>
    </w:div>
    <w:div w:id="963584850">
      <w:bodyDiv w:val="1"/>
      <w:marLeft w:val="0"/>
      <w:marRight w:val="0"/>
      <w:marTop w:val="0"/>
      <w:marBottom w:val="0"/>
      <w:divBdr>
        <w:top w:val="none" w:sz="0" w:space="0" w:color="auto"/>
        <w:left w:val="none" w:sz="0" w:space="0" w:color="auto"/>
        <w:bottom w:val="none" w:sz="0" w:space="0" w:color="auto"/>
        <w:right w:val="none" w:sz="0" w:space="0" w:color="auto"/>
      </w:divBdr>
    </w:div>
    <w:div w:id="1036665165">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7578">
      <w:bodyDiv w:val="1"/>
      <w:marLeft w:val="0"/>
      <w:marRight w:val="0"/>
      <w:marTop w:val="0"/>
      <w:marBottom w:val="0"/>
      <w:divBdr>
        <w:top w:val="none" w:sz="0" w:space="0" w:color="auto"/>
        <w:left w:val="none" w:sz="0" w:space="0" w:color="auto"/>
        <w:bottom w:val="none" w:sz="0" w:space="0" w:color="auto"/>
        <w:right w:val="none" w:sz="0" w:space="0" w:color="auto"/>
      </w:divBdr>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8271">
      <w:bodyDiv w:val="1"/>
      <w:marLeft w:val="0"/>
      <w:marRight w:val="0"/>
      <w:marTop w:val="0"/>
      <w:marBottom w:val="0"/>
      <w:divBdr>
        <w:top w:val="none" w:sz="0" w:space="0" w:color="auto"/>
        <w:left w:val="none" w:sz="0" w:space="0" w:color="auto"/>
        <w:bottom w:val="none" w:sz="0" w:space="0" w:color="auto"/>
        <w:right w:val="none" w:sz="0" w:space="0" w:color="auto"/>
      </w:divBdr>
    </w:div>
    <w:div w:id="1590577696">
      <w:bodyDiv w:val="1"/>
      <w:marLeft w:val="0"/>
      <w:marRight w:val="0"/>
      <w:marTop w:val="0"/>
      <w:marBottom w:val="0"/>
      <w:divBdr>
        <w:top w:val="none" w:sz="0" w:space="0" w:color="auto"/>
        <w:left w:val="none" w:sz="0" w:space="0" w:color="auto"/>
        <w:bottom w:val="none" w:sz="0" w:space="0" w:color="auto"/>
        <w:right w:val="none" w:sz="0" w:space="0" w:color="auto"/>
      </w:divBdr>
    </w:div>
    <w:div w:id="1598555939">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677533290">
      <w:bodyDiv w:val="1"/>
      <w:marLeft w:val="0"/>
      <w:marRight w:val="0"/>
      <w:marTop w:val="0"/>
      <w:marBottom w:val="0"/>
      <w:divBdr>
        <w:top w:val="none" w:sz="0" w:space="0" w:color="auto"/>
        <w:left w:val="none" w:sz="0" w:space="0" w:color="auto"/>
        <w:bottom w:val="none" w:sz="0" w:space="0" w:color="auto"/>
        <w:right w:val="none" w:sz="0" w:space="0" w:color="auto"/>
      </w:divBdr>
    </w:div>
    <w:div w:id="1688408264">
      <w:bodyDiv w:val="1"/>
      <w:marLeft w:val="0"/>
      <w:marRight w:val="0"/>
      <w:marTop w:val="0"/>
      <w:marBottom w:val="0"/>
      <w:divBdr>
        <w:top w:val="none" w:sz="0" w:space="0" w:color="auto"/>
        <w:left w:val="none" w:sz="0" w:space="0" w:color="auto"/>
        <w:bottom w:val="none" w:sz="0" w:space="0" w:color="auto"/>
        <w:right w:val="none" w:sz="0" w:space="0" w:color="auto"/>
      </w:divBdr>
    </w:div>
    <w:div w:id="1729452972">
      <w:bodyDiv w:val="1"/>
      <w:marLeft w:val="0"/>
      <w:marRight w:val="0"/>
      <w:marTop w:val="0"/>
      <w:marBottom w:val="0"/>
      <w:divBdr>
        <w:top w:val="none" w:sz="0" w:space="0" w:color="auto"/>
        <w:left w:val="none" w:sz="0" w:space="0" w:color="auto"/>
        <w:bottom w:val="none" w:sz="0" w:space="0" w:color="auto"/>
        <w:right w:val="none" w:sz="0" w:space="0" w:color="auto"/>
      </w:divBdr>
    </w:div>
    <w:div w:id="1883858220">
      <w:bodyDiv w:val="1"/>
      <w:marLeft w:val="0"/>
      <w:marRight w:val="0"/>
      <w:marTop w:val="0"/>
      <w:marBottom w:val="0"/>
      <w:divBdr>
        <w:top w:val="none" w:sz="0" w:space="0" w:color="auto"/>
        <w:left w:val="none" w:sz="0" w:space="0" w:color="auto"/>
        <w:bottom w:val="none" w:sz="0" w:space="0" w:color="auto"/>
        <w:right w:val="none" w:sz="0" w:space="0" w:color="auto"/>
      </w:divBdr>
    </w:div>
    <w:div w:id="20437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f.health@nhs.net" TargetMode="Externa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nwas.nhs.uk/services/professionals/eriss/" TargetMode="External"/><Relationship Id="rId17" Type="http://schemas.openxmlformats.org/officeDocument/2006/relationships/hyperlink" Target="https://understandingpatientdata.org.uk/what-you-need-know" TargetMode="External"/><Relationship Id="rId2" Type="http://schemas.openxmlformats.org/officeDocument/2006/relationships/customXml" Target="../customXml/item2.xml"/><Relationship Id="rId16" Type="http://schemas.openxmlformats.org/officeDocument/2006/relationships/hyperlink" Target="https://www.hra.nhs.uk/information-about-pati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nhs.uk/your-nhs-data-matters"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ico.org.uk/ESDWebPages/sear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f.health@nhs.ne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CB5B72-A253-427F-945B-FBFC6C6A4D09}">
  <ds:schemaRefs>
    <ds:schemaRef ds:uri="http://schemas.openxmlformats.org/officeDocument/2006/bibliography"/>
  </ds:schemaRefs>
</ds:datastoreItem>
</file>

<file path=customXml/itemProps4.xml><?xml version="1.0" encoding="utf-8"?>
<ds:datastoreItem xmlns:ds="http://schemas.openxmlformats.org/officeDocument/2006/customXml" ds:itemID="{F023301C-1C25-4AF4-8B25-67E1A4A02BAC}">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CC38CA-5CF3-42E1-8938-DD595E8A81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13849</CharactersWithSpaces>
  <SharedDoc>false</SharedDoc>
  <HLinks>
    <vt:vector size="6" baseType="variant">
      <vt:variant>
        <vt:i4>6684727</vt:i4>
      </vt:variant>
      <vt:variant>
        <vt:i4>0</vt:i4>
      </vt:variant>
      <vt:variant>
        <vt:i4>0</vt:i4>
      </vt:variant>
      <vt:variant>
        <vt:i4>5</vt:i4>
      </vt:variant>
      <vt:variant>
        <vt:lpwstr>http://www.ico.gov.uk/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Sefton LMC</cp:lastModifiedBy>
  <cp:revision>37</cp:revision>
  <cp:lastPrinted>2020-09-27T10:29:00Z</cp:lastPrinted>
  <dcterms:created xsi:type="dcterms:W3CDTF">2021-10-14T07:37:00Z</dcterms:created>
  <dcterms:modified xsi:type="dcterms:W3CDTF">2021-10-14T08:50:00Z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